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45" w:rsidRPr="001C7A6D" w:rsidRDefault="003F2245" w:rsidP="003F2245">
      <w:pPr>
        <w:jc w:val="right"/>
        <w:rPr>
          <w:rFonts w:ascii="Times New Roman" w:hAnsi="Times New Roman" w:cs="Times New Roman"/>
          <w:caps/>
          <w:sz w:val="28"/>
          <w:szCs w:val="28"/>
        </w:rPr>
      </w:pPr>
      <w:r w:rsidRPr="001C7A6D">
        <w:rPr>
          <w:rFonts w:ascii="Times New Roman" w:hAnsi="Times New Roman" w:cs="Times New Roman"/>
          <w:caps/>
          <w:sz w:val="28"/>
          <w:szCs w:val="28"/>
        </w:rPr>
        <w:t>проект</w:t>
      </w:r>
    </w:p>
    <w:p w:rsidR="003F2245" w:rsidRPr="001C7A6D" w:rsidRDefault="003F2245" w:rsidP="003F2245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C7A6D"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3F2245" w:rsidRPr="001C7A6D" w:rsidRDefault="003F2245" w:rsidP="003F2245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C7A6D">
        <w:rPr>
          <w:rFonts w:ascii="Times New Roman" w:hAnsi="Times New Roman" w:cs="Times New Roman"/>
          <w:sz w:val="28"/>
          <w:szCs w:val="28"/>
        </w:rPr>
        <w:t>Кабинетом Министров</w:t>
      </w:r>
    </w:p>
    <w:p w:rsidR="003F2245" w:rsidRPr="001C7A6D" w:rsidRDefault="003F2245" w:rsidP="003F2245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C7A6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46C4E" w:rsidRPr="001C7A6D" w:rsidRDefault="00746C4E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71380" w:rsidRDefault="001E6909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C7A6D">
        <w:rPr>
          <w:rFonts w:ascii="Times New Roman" w:hAnsi="Times New Roman" w:cs="Times New Roman"/>
          <w:b/>
          <w:caps/>
          <w:sz w:val="28"/>
          <w:szCs w:val="28"/>
        </w:rPr>
        <w:t xml:space="preserve">Закон </w:t>
      </w:r>
    </w:p>
    <w:p w:rsidR="001E6909" w:rsidRPr="001C7A6D" w:rsidRDefault="001E6909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C7A6D">
        <w:rPr>
          <w:rFonts w:ascii="Times New Roman" w:hAnsi="Times New Roman" w:cs="Times New Roman"/>
          <w:b/>
          <w:caps/>
          <w:sz w:val="28"/>
          <w:szCs w:val="28"/>
        </w:rPr>
        <w:t>республики татарстан</w:t>
      </w:r>
    </w:p>
    <w:p w:rsidR="001E6909" w:rsidRPr="001C7A6D" w:rsidRDefault="009E15B5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C7A6D">
        <w:rPr>
          <w:rFonts w:ascii="Times New Roman" w:hAnsi="Times New Roman" w:cs="Times New Roman"/>
          <w:b/>
          <w:sz w:val="28"/>
          <w:szCs w:val="28"/>
        </w:rPr>
        <w:t>О</w:t>
      </w:r>
      <w:r w:rsidR="00686193" w:rsidRPr="001C7A6D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З</w:t>
      </w:r>
      <w:r w:rsidRPr="001C7A6D">
        <w:rPr>
          <w:rFonts w:ascii="Times New Roman" w:hAnsi="Times New Roman" w:cs="Times New Roman"/>
          <w:b/>
          <w:sz w:val="28"/>
          <w:szCs w:val="28"/>
        </w:rPr>
        <w:t>акон Республики Татарстан</w:t>
      </w:r>
    </w:p>
    <w:p w:rsidR="004F5AC7" w:rsidRPr="001C7A6D" w:rsidRDefault="009E15B5" w:rsidP="001E6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A6D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746C4E" w:rsidRPr="001C7A6D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1E6909" w:rsidRPr="001C7A6D">
        <w:rPr>
          <w:rFonts w:ascii="Times New Roman" w:hAnsi="Times New Roman" w:cs="Times New Roman"/>
          <w:b/>
          <w:sz w:val="28"/>
          <w:szCs w:val="28"/>
        </w:rPr>
        <w:t>рограммы соц</w:t>
      </w:r>
      <w:r w:rsidR="004F5AC7" w:rsidRPr="001C7A6D">
        <w:rPr>
          <w:rFonts w:ascii="Times New Roman" w:hAnsi="Times New Roman" w:cs="Times New Roman"/>
          <w:b/>
          <w:sz w:val="28"/>
          <w:szCs w:val="28"/>
        </w:rPr>
        <w:t>иально-экономического развития</w:t>
      </w:r>
    </w:p>
    <w:p w:rsidR="00192027" w:rsidRPr="001C7A6D" w:rsidRDefault="00746C4E" w:rsidP="001E690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C7A6D">
        <w:rPr>
          <w:rFonts w:ascii="Times New Roman" w:hAnsi="Times New Roman" w:cs="Times New Roman"/>
          <w:b/>
          <w:sz w:val="28"/>
          <w:szCs w:val="28"/>
        </w:rPr>
        <w:t>Республики Т</w:t>
      </w:r>
      <w:r w:rsidR="001E6909" w:rsidRPr="001C7A6D">
        <w:rPr>
          <w:rFonts w:ascii="Times New Roman" w:hAnsi="Times New Roman" w:cs="Times New Roman"/>
          <w:b/>
          <w:sz w:val="28"/>
          <w:szCs w:val="28"/>
        </w:rPr>
        <w:t>атарстан на 2011-2015 годы</w:t>
      </w:r>
      <w:r w:rsidR="003F2245" w:rsidRPr="001C7A6D">
        <w:rPr>
          <w:rFonts w:ascii="Times New Roman" w:hAnsi="Times New Roman" w:cs="Times New Roman"/>
          <w:b/>
          <w:sz w:val="28"/>
          <w:szCs w:val="28"/>
        </w:rPr>
        <w:t>»</w:t>
      </w:r>
    </w:p>
    <w:p w:rsidR="003D684B" w:rsidRDefault="003D684B" w:rsidP="00A30F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B7945" w:rsidRPr="001C7A6D" w:rsidRDefault="008B7945" w:rsidP="00A30F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7A6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B7945" w:rsidRPr="001C7A6D" w:rsidRDefault="008B7945" w:rsidP="00A3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86C" w:rsidRDefault="0048286C" w:rsidP="00DB21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A6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553D7">
        <w:rPr>
          <w:rFonts w:ascii="Times New Roman" w:hAnsi="Times New Roman" w:cs="Times New Roman"/>
          <w:sz w:val="28"/>
          <w:szCs w:val="28"/>
        </w:rPr>
        <w:t xml:space="preserve">в </w:t>
      </w:r>
      <w:r w:rsidR="00DB218A">
        <w:rPr>
          <w:rFonts w:ascii="Times New Roman" w:hAnsi="Times New Roman" w:cs="Times New Roman"/>
          <w:sz w:val="28"/>
          <w:szCs w:val="28"/>
        </w:rPr>
        <w:t xml:space="preserve">приложение к Закону Республики </w:t>
      </w:r>
      <w:r w:rsidRPr="001C7A6D">
        <w:rPr>
          <w:rFonts w:ascii="Times New Roman" w:hAnsi="Times New Roman" w:cs="Times New Roman"/>
          <w:sz w:val="28"/>
          <w:szCs w:val="28"/>
        </w:rPr>
        <w:t xml:space="preserve">от 22 апреля 2011 года № 13-ЗРТ </w:t>
      </w:r>
      <w:r w:rsidR="00DB218A" w:rsidRPr="00DB218A">
        <w:rPr>
          <w:rFonts w:ascii="Times New Roman" w:hAnsi="Times New Roman" w:cs="Times New Roman"/>
          <w:caps/>
          <w:sz w:val="28"/>
          <w:szCs w:val="28"/>
        </w:rPr>
        <w:t>«</w:t>
      </w:r>
      <w:r w:rsidR="00DB218A" w:rsidRPr="00DB218A">
        <w:rPr>
          <w:rFonts w:ascii="Times New Roman" w:hAnsi="Times New Roman" w:cs="Times New Roman"/>
          <w:sz w:val="28"/>
          <w:szCs w:val="28"/>
        </w:rPr>
        <w:t>Об утверждении Программы социально-экономического развития</w:t>
      </w:r>
      <w:r w:rsidR="00DB218A">
        <w:rPr>
          <w:rFonts w:ascii="Times New Roman" w:hAnsi="Times New Roman" w:cs="Times New Roman"/>
          <w:sz w:val="28"/>
          <w:szCs w:val="28"/>
        </w:rPr>
        <w:t xml:space="preserve"> </w:t>
      </w:r>
      <w:r w:rsidR="00DB218A" w:rsidRPr="00DB218A">
        <w:rPr>
          <w:rFonts w:ascii="Times New Roman" w:hAnsi="Times New Roman" w:cs="Times New Roman"/>
          <w:sz w:val="28"/>
          <w:szCs w:val="28"/>
        </w:rPr>
        <w:t>Республики Татарстан на 2011-2015 годы»</w:t>
      </w:r>
      <w:r w:rsidR="00DB218A">
        <w:rPr>
          <w:rFonts w:ascii="Times New Roman" w:hAnsi="Times New Roman" w:cs="Times New Roman"/>
          <w:sz w:val="28"/>
          <w:szCs w:val="28"/>
        </w:rPr>
        <w:t xml:space="preserve"> </w:t>
      </w:r>
      <w:r w:rsidR="00251C1C" w:rsidRPr="001C7A6D">
        <w:rPr>
          <w:rFonts w:ascii="Times New Roman" w:hAnsi="Times New Roman" w:cs="Times New Roman"/>
          <w:sz w:val="28"/>
          <w:szCs w:val="28"/>
        </w:rPr>
        <w:t>(Ведомости Государственного Совета Татарстана, 2011, № 4 (</w:t>
      </w:r>
      <w:r w:rsidR="004A64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64D7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251C1C" w:rsidRPr="001C7A6D">
        <w:rPr>
          <w:rFonts w:ascii="Times New Roman" w:hAnsi="Times New Roman" w:cs="Times New Roman"/>
          <w:sz w:val="28"/>
          <w:szCs w:val="28"/>
        </w:rPr>
        <w:t>)</w:t>
      </w:r>
      <w:r w:rsidR="00B71380">
        <w:rPr>
          <w:rFonts w:ascii="Times New Roman" w:hAnsi="Times New Roman" w:cs="Times New Roman"/>
          <w:sz w:val="28"/>
          <w:szCs w:val="28"/>
        </w:rPr>
        <w:t xml:space="preserve">; 2012, №7 </w:t>
      </w:r>
      <w:r w:rsidR="00B71380" w:rsidRPr="00B71380">
        <w:rPr>
          <w:rFonts w:ascii="Times New Roman" w:hAnsi="Times New Roman" w:cs="Times New Roman"/>
          <w:sz w:val="28"/>
          <w:szCs w:val="28"/>
        </w:rPr>
        <w:t>(</w:t>
      </w:r>
      <w:r w:rsidR="00B713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1380">
        <w:rPr>
          <w:rFonts w:ascii="Times New Roman" w:hAnsi="Times New Roman" w:cs="Times New Roman"/>
          <w:sz w:val="28"/>
          <w:szCs w:val="28"/>
        </w:rPr>
        <w:t xml:space="preserve"> часть)</w:t>
      </w:r>
      <w:r w:rsidR="00251C1C" w:rsidRPr="001C7A6D">
        <w:rPr>
          <w:rFonts w:ascii="Times New Roman" w:hAnsi="Times New Roman" w:cs="Times New Roman"/>
          <w:sz w:val="28"/>
          <w:szCs w:val="28"/>
        </w:rPr>
        <w:t>)</w:t>
      </w:r>
      <w:r w:rsidR="00251C1C">
        <w:rPr>
          <w:rFonts w:ascii="Times New Roman" w:hAnsi="Times New Roman" w:cs="Times New Roman"/>
          <w:sz w:val="28"/>
          <w:szCs w:val="28"/>
        </w:rPr>
        <w:t xml:space="preserve"> </w:t>
      </w:r>
      <w:r w:rsidRPr="001C7A6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0101" w:rsidRDefault="00B71380" w:rsidP="00F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:rsidR="009B4A4B" w:rsidRPr="001C7A6D" w:rsidRDefault="00B71380" w:rsidP="00F9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6C4E" w:rsidRPr="001C7A6D">
        <w:rPr>
          <w:rFonts w:ascii="Times New Roman" w:hAnsi="Times New Roman" w:cs="Times New Roman"/>
          <w:sz w:val="28"/>
          <w:szCs w:val="28"/>
        </w:rPr>
        <w:t xml:space="preserve">) </w:t>
      </w:r>
      <w:r w:rsidR="00643760" w:rsidRPr="001C7A6D">
        <w:rPr>
          <w:rFonts w:ascii="Times New Roman" w:hAnsi="Times New Roman" w:cs="Times New Roman"/>
          <w:sz w:val="28"/>
          <w:szCs w:val="28"/>
        </w:rPr>
        <w:t>пункт</w:t>
      </w:r>
      <w:r w:rsidR="0069390D" w:rsidRPr="001C7A6D">
        <w:rPr>
          <w:rFonts w:ascii="Times New Roman" w:hAnsi="Times New Roman" w:cs="Times New Roman"/>
          <w:sz w:val="28"/>
          <w:szCs w:val="28"/>
        </w:rPr>
        <w:t xml:space="preserve"> 3.</w:t>
      </w:r>
      <w:r w:rsidR="00F524A4">
        <w:rPr>
          <w:rFonts w:ascii="Times New Roman" w:hAnsi="Times New Roman" w:cs="Times New Roman"/>
          <w:sz w:val="28"/>
          <w:szCs w:val="28"/>
        </w:rPr>
        <w:t>1</w:t>
      </w:r>
      <w:r w:rsidR="0069390D" w:rsidRPr="001C7A6D">
        <w:rPr>
          <w:rFonts w:ascii="Times New Roman" w:hAnsi="Times New Roman" w:cs="Times New Roman"/>
          <w:sz w:val="28"/>
          <w:szCs w:val="28"/>
        </w:rPr>
        <w:t>.</w:t>
      </w:r>
      <w:r w:rsidR="00686193" w:rsidRPr="001C7A6D">
        <w:rPr>
          <w:rFonts w:ascii="Times New Roman" w:hAnsi="Times New Roman" w:cs="Times New Roman"/>
          <w:sz w:val="28"/>
          <w:szCs w:val="28"/>
        </w:rPr>
        <w:t>3</w:t>
      </w:r>
      <w:r w:rsidR="00F52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3.1 </w:t>
      </w:r>
      <w:r w:rsidR="00E132D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1EB5" w:rsidRPr="001C7A6D">
        <w:rPr>
          <w:rFonts w:ascii="Times New Roman" w:hAnsi="Times New Roman" w:cs="Times New Roman"/>
          <w:sz w:val="28"/>
          <w:szCs w:val="28"/>
        </w:rPr>
        <w:t>под</w:t>
      </w:r>
      <w:r w:rsidR="009B4A4B" w:rsidRPr="001C7A6D">
        <w:rPr>
          <w:rFonts w:ascii="Times New Roman" w:hAnsi="Times New Roman" w:cs="Times New Roman"/>
          <w:sz w:val="28"/>
          <w:szCs w:val="28"/>
        </w:rPr>
        <w:t>пункт</w:t>
      </w:r>
      <w:r w:rsidR="00643760" w:rsidRPr="001C7A6D">
        <w:rPr>
          <w:rFonts w:ascii="Times New Roman" w:hAnsi="Times New Roman" w:cs="Times New Roman"/>
          <w:sz w:val="28"/>
          <w:szCs w:val="28"/>
        </w:rPr>
        <w:t>ами</w:t>
      </w:r>
      <w:r w:rsidR="00B41EB5" w:rsidRPr="001C7A6D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>19</w:t>
      </w:r>
      <w:r w:rsidR="00251C1C">
        <w:rPr>
          <w:rFonts w:ascii="Times New Roman" w:hAnsi="Times New Roman" w:cs="Times New Roman"/>
          <w:sz w:val="28"/>
          <w:szCs w:val="28"/>
        </w:rPr>
        <w:t xml:space="preserve"> </w:t>
      </w:r>
      <w:r w:rsidR="00C53877">
        <w:rPr>
          <w:rFonts w:ascii="Times New Roman" w:hAnsi="Times New Roman" w:cs="Times New Roman"/>
          <w:sz w:val="28"/>
          <w:szCs w:val="28"/>
        </w:rPr>
        <w:t>-</w:t>
      </w:r>
      <w:r w:rsidR="00251C1C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>2</w:t>
      </w:r>
      <w:r w:rsidR="00364181">
        <w:rPr>
          <w:rFonts w:ascii="Times New Roman" w:hAnsi="Times New Roman" w:cs="Times New Roman"/>
          <w:sz w:val="28"/>
          <w:szCs w:val="28"/>
        </w:rPr>
        <w:t>2</w:t>
      </w:r>
      <w:r w:rsidR="009B4A4B" w:rsidRPr="001C7A6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5AC7" w:rsidRPr="001C7A6D" w:rsidRDefault="004F5AC7" w:rsidP="004F5AC7">
      <w:pPr>
        <w:pStyle w:val="a9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E132DB" w:rsidRPr="001C7A6D" w:rsidTr="00E54CC5">
        <w:tc>
          <w:tcPr>
            <w:tcW w:w="2296" w:type="pct"/>
          </w:tcPr>
          <w:p w:rsidR="00E132DB" w:rsidRPr="00E132DB" w:rsidRDefault="00E132DB" w:rsidP="00E54C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«19.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Обеспечить непрерывное функционирование, актуализацию и наполнения Геопортала Республики Татарстан</w:t>
            </w:r>
          </w:p>
        </w:tc>
        <w:tc>
          <w:tcPr>
            <w:tcW w:w="2041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информатизации и связи Республики Татарстан, </w:t>
            </w:r>
            <w:r w:rsidR="00251C1C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отраслевые</w:t>
            </w:r>
            <w:r w:rsidR="0025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министерства и ведомства</w:t>
            </w:r>
          </w:p>
        </w:tc>
        <w:tc>
          <w:tcPr>
            <w:tcW w:w="663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E132DB" w:rsidRPr="001C7A6D" w:rsidTr="00E54CC5">
        <w:tc>
          <w:tcPr>
            <w:tcW w:w="2296" w:type="pct"/>
          </w:tcPr>
          <w:p w:rsidR="00E132DB" w:rsidRPr="00BB4CF6" w:rsidRDefault="00E132DB" w:rsidP="002E33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20. Создать </w:t>
            </w:r>
            <w:r w:rsidR="002E3310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единую (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республиканскую и муниципальные</w:t>
            </w:r>
            <w:r w:rsidR="002E3310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электронн</w:t>
            </w:r>
            <w:r w:rsidR="002E3310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ую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баз</w:t>
            </w:r>
            <w:r w:rsidR="002E3310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данных объектов общественной инфраструктуры </w:t>
            </w:r>
          </w:p>
        </w:tc>
        <w:tc>
          <w:tcPr>
            <w:tcW w:w="2041" w:type="pct"/>
          </w:tcPr>
          <w:p w:rsidR="00E132DB" w:rsidRPr="00BB4CF6" w:rsidRDefault="002E3310" w:rsidP="002E33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экономики Республики Татарстан, </w:t>
            </w:r>
            <w:r w:rsidR="00E54CC5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информатизации и связи</w:t>
            </w:r>
            <w:r w:rsidR="00E132DB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Республики Татарстан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отраслевые министерства и ведомства, органы местного самоуправления (по согласованию)</w:t>
            </w:r>
          </w:p>
        </w:tc>
        <w:tc>
          <w:tcPr>
            <w:tcW w:w="663" w:type="pct"/>
          </w:tcPr>
          <w:p w:rsidR="00E132DB" w:rsidRPr="00BB4CF6" w:rsidRDefault="00E132DB" w:rsidP="002E331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2E3310"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B4C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53877" w:rsidRPr="001C7A6D" w:rsidTr="00E54CC5">
        <w:tc>
          <w:tcPr>
            <w:tcW w:w="2296" w:type="pct"/>
          </w:tcPr>
          <w:p w:rsidR="00C53877" w:rsidRPr="00C53877" w:rsidRDefault="00C53877" w:rsidP="00B65D3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21. </w:t>
            </w:r>
            <w:r w:rsidR="009D17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Обеспечить создание </w:t>
            </w:r>
            <w:r w:rsidRPr="001C65A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B65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маневренного жилого фонда</w:t>
            </w:r>
          </w:p>
        </w:tc>
        <w:tc>
          <w:tcPr>
            <w:tcW w:w="2041" w:type="pct"/>
          </w:tcPr>
          <w:p w:rsidR="00C53877" w:rsidRPr="00C53877" w:rsidRDefault="00C53877" w:rsidP="00D549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строительства, архитектуры и жилищно-коммунального хозяйства Республики Татарстан, </w:t>
            </w:r>
            <w:r w:rsidR="00B65D32" w:rsidRPr="00B65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земельных и имущественных отношений Республики Татарстан</w:t>
            </w:r>
            <w:r w:rsidR="00B65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органы местного самоуправления</w:t>
            </w:r>
            <w:r w:rsidR="00B713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3" w:type="pct"/>
          </w:tcPr>
          <w:p w:rsidR="00C53877" w:rsidRPr="00C53877" w:rsidRDefault="00C5387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</w:t>
            </w:r>
          </w:p>
        </w:tc>
      </w:tr>
      <w:tr w:rsidR="00364181" w:rsidRPr="001C7A6D" w:rsidTr="00E54CC5">
        <w:tc>
          <w:tcPr>
            <w:tcW w:w="2296" w:type="pct"/>
          </w:tcPr>
          <w:p w:rsidR="00364181" w:rsidRPr="00364181" w:rsidRDefault="00364181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  <w:r w:rsidRPr="00364181">
              <w:rPr>
                <w:rFonts w:ascii="Times New Roman" w:hAnsi="Times New Roman" w:cs="Times New Roman"/>
                <w:sz w:val="28"/>
                <w:szCs w:val="28"/>
              </w:rPr>
              <w:t>Создать и поддерживать в актуальном  состоянии электронную базу данных с описанием характеристик земельных участков, находящихся в собственности Республики Татарстан</w:t>
            </w:r>
          </w:p>
        </w:tc>
        <w:tc>
          <w:tcPr>
            <w:tcW w:w="2041" w:type="pct"/>
          </w:tcPr>
          <w:p w:rsidR="00364181" w:rsidRPr="00C53877" w:rsidRDefault="00364181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663" w:type="pct"/>
          </w:tcPr>
          <w:p w:rsidR="00364181" w:rsidRPr="00C53877" w:rsidRDefault="00364181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251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90101" w:rsidRDefault="00F90101" w:rsidP="00B71380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B4A4B" w:rsidRDefault="00B71380" w:rsidP="00B71380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132DB">
        <w:rPr>
          <w:rFonts w:ascii="Times New Roman" w:hAnsi="Times New Roman" w:cs="Times New Roman"/>
          <w:sz w:val="28"/>
          <w:szCs w:val="28"/>
        </w:rPr>
        <w:t xml:space="preserve">) </w:t>
      </w:r>
      <w:r w:rsidR="00B41EB5" w:rsidRPr="00E132DB">
        <w:rPr>
          <w:rFonts w:ascii="Times New Roman" w:hAnsi="Times New Roman" w:cs="Times New Roman"/>
          <w:sz w:val="28"/>
          <w:szCs w:val="28"/>
        </w:rPr>
        <w:t>пункт</w:t>
      </w:r>
      <w:r w:rsidR="00A30F03" w:rsidRPr="00E132DB">
        <w:rPr>
          <w:rFonts w:ascii="Times New Roman" w:hAnsi="Times New Roman" w:cs="Times New Roman"/>
          <w:sz w:val="28"/>
          <w:szCs w:val="28"/>
        </w:rPr>
        <w:t xml:space="preserve"> 3.</w:t>
      </w:r>
      <w:r w:rsidR="00E132DB">
        <w:rPr>
          <w:rFonts w:ascii="Times New Roman" w:hAnsi="Times New Roman" w:cs="Times New Roman"/>
          <w:sz w:val="28"/>
          <w:szCs w:val="28"/>
        </w:rPr>
        <w:t>2</w:t>
      </w:r>
      <w:r w:rsidR="00A30F03" w:rsidRPr="00E132DB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3.2 </w:t>
      </w:r>
      <w:r w:rsidR="00B3021F" w:rsidRPr="00E132D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1EB5" w:rsidRPr="00E132DB">
        <w:rPr>
          <w:rFonts w:ascii="Times New Roman" w:hAnsi="Times New Roman" w:cs="Times New Roman"/>
          <w:sz w:val="28"/>
          <w:szCs w:val="28"/>
        </w:rPr>
        <w:t>под</w:t>
      </w:r>
      <w:r w:rsidR="00B3021F" w:rsidRPr="00E132DB">
        <w:rPr>
          <w:rFonts w:ascii="Times New Roman" w:hAnsi="Times New Roman" w:cs="Times New Roman"/>
          <w:sz w:val="28"/>
          <w:szCs w:val="28"/>
        </w:rPr>
        <w:t>пункт</w:t>
      </w:r>
      <w:r w:rsidR="00444C6B">
        <w:rPr>
          <w:rFonts w:ascii="Times New Roman" w:hAnsi="Times New Roman" w:cs="Times New Roman"/>
          <w:sz w:val="28"/>
          <w:szCs w:val="28"/>
        </w:rPr>
        <w:t>ами</w:t>
      </w:r>
      <w:r w:rsidR="00B41EB5" w:rsidRPr="00E132DB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>17</w:t>
      </w:r>
      <w:r w:rsidR="00251C1C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>-</w:t>
      </w:r>
      <w:r w:rsidR="00251C1C">
        <w:rPr>
          <w:rFonts w:ascii="Times New Roman" w:hAnsi="Times New Roman" w:cs="Times New Roman"/>
          <w:sz w:val="28"/>
          <w:szCs w:val="28"/>
        </w:rPr>
        <w:t xml:space="preserve"> </w:t>
      </w:r>
      <w:r w:rsidR="00E132DB">
        <w:rPr>
          <w:rFonts w:ascii="Times New Roman" w:hAnsi="Times New Roman" w:cs="Times New Roman"/>
          <w:sz w:val="28"/>
          <w:szCs w:val="28"/>
        </w:rPr>
        <w:t>20</w:t>
      </w:r>
      <w:r w:rsidR="009B4A4B" w:rsidRPr="00E132D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90101" w:rsidRPr="00E132DB" w:rsidRDefault="00F90101" w:rsidP="00B71380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E132DB" w:rsidRPr="001C7A6D" w:rsidTr="00E54CC5">
        <w:tc>
          <w:tcPr>
            <w:tcW w:w="2296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«17.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концепцию развития сети промышленных площадок в муниципальных образованиях Республики Татарстан</w:t>
            </w:r>
          </w:p>
        </w:tc>
        <w:tc>
          <w:tcPr>
            <w:tcW w:w="2041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экономики Республики Татарстан, </w:t>
            </w:r>
            <w:r w:rsidR="00FF6A09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органы местного самоуправления (по согласованию)</w:t>
            </w:r>
          </w:p>
        </w:tc>
        <w:tc>
          <w:tcPr>
            <w:tcW w:w="663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E132DB" w:rsidRPr="001C7A6D" w:rsidTr="00E54CC5">
        <w:tc>
          <w:tcPr>
            <w:tcW w:w="2296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18.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и реализовать комплекс мероприятий, направленных на модернизацию, технологическое перевооружение субъектов малого и среднего предпринимательства</w:t>
            </w:r>
          </w:p>
        </w:tc>
        <w:tc>
          <w:tcPr>
            <w:tcW w:w="2041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экономики Республики Татарстан, отраслевые министерства </w:t>
            </w:r>
            <w:r w:rsidR="00BA1CA0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ведомства</w:t>
            </w:r>
          </w:p>
        </w:tc>
        <w:tc>
          <w:tcPr>
            <w:tcW w:w="663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E132DB" w:rsidRPr="001C7A6D" w:rsidTr="00E54CC5">
        <w:tc>
          <w:tcPr>
            <w:tcW w:w="2296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19.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Обеспечить внедрение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</w:t>
            </w:r>
          </w:p>
        </w:tc>
        <w:tc>
          <w:tcPr>
            <w:tcW w:w="2041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экономики Республики Татарстан, органы местного самоуправления </w:t>
            </w:r>
            <w:r w:rsidR="00B713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согласования)</w:t>
            </w:r>
          </w:p>
        </w:tc>
        <w:tc>
          <w:tcPr>
            <w:tcW w:w="663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E132DB" w:rsidRPr="001C7A6D" w:rsidTr="00E54CC5">
        <w:tc>
          <w:tcPr>
            <w:tcW w:w="2296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</w:t>
            </w:r>
            <w:r w:rsidR="001C65A5" w:rsidRPr="00841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Обеспечить</w:t>
            </w:r>
            <w:r w:rsidR="001C65A5" w:rsidRPr="001C65A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1C6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опровождение инвестиционных проектов в режиме «одного окна»</w:t>
            </w:r>
          </w:p>
        </w:tc>
        <w:tc>
          <w:tcPr>
            <w:tcW w:w="2041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Агентство инвестиционного развития Республики Татарстан, 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отраслевые </w:t>
            </w: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министерства и ведомства </w:t>
            </w:r>
          </w:p>
        </w:tc>
        <w:tc>
          <w:tcPr>
            <w:tcW w:w="663" w:type="pct"/>
          </w:tcPr>
          <w:p w:rsidR="00E132DB" w:rsidRPr="00E132DB" w:rsidRDefault="00E132D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32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90101" w:rsidRDefault="00F90101" w:rsidP="00B71380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B4A4B" w:rsidRDefault="00B71380" w:rsidP="00B71380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32DB">
        <w:rPr>
          <w:rFonts w:ascii="Times New Roman" w:hAnsi="Times New Roman" w:cs="Times New Roman"/>
          <w:sz w:val="28"/>
          <w:szCs w:val="28"/>
        </w:rPr>
        <w:t xml:space="preserve">) </w:t>
      </w:r>
      <w:r w:rsidR="00D372A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44C6B">
        <w:rPr>
          <w:rFonts w:ascii="Times New Roman" w:hAnsi="Times New Roman" w:cs="Times New Roman"/>
          <w:sz w:val="28"/>
          <w:szCs w:val="28"/>
        </w:rPr>
        <w:t xml:space="preserve">3.3.3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3.3 </w:t>
      </w:r>
      <w:r w:rsidR="00643760" w:rsidRPr="001C7A6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1EB5" w:rsidRPr="001C7A6D">
        <w:rPr>
          <w:rFonts w:ascii="Times New Roman" w:hAnsi="Times New Roman" w:cs="Times New Roman"/>
          <w:sz w:val="28"/>
          <w:szCs w:val="28"/>
        </w:rPr>
        <w:t>под</w:t>
      </w:r>
      <w:r w:rsidR="009B4A4B" w:rsidRPr="001C7A6D">
        <w:rPr>
          <w:rFonts w:ascii="Times New Roman" w:hAnsi="Times New Roman" w:cs="Times New Roman"/>
          <w:sz w:val="28"/>
          <w:szCs w:val="28"/>
        </w:rPr>
        <w:t>пункт</w:t>
      </w:r>
      <w:r w:rsidR="00643760" w:rsidRPr="001C7A6D">
        <w:rPr>
          <w:rFonts w:ascii="Times New Roman" w:hAnsi="Times New Roman" w:cs="Times New Roman"/>
          <w:sz w:val="28"/>
          <w:szCs w:val="28"/>
        </w:rPr>
        <w:t>ами</w:t>
      </w:r>
      <w:r w:rsidR="00B41EB5" w:rsidRPr="001C7A6D">
        <w:rPr>
          <w:rFonts w:ascii="Times New Roman" w:hAnsi="Times New Roman" w:cs="Times New Roman"/>
          <w:sz w:val="28"/>
          <w:szCs w:val="28"/>
        </w:rPr>
        <w:t xml:space="preserve"> </w:t>
      </w:r>
      <w:r w:rsidR="00444C6B">
        <w:rPr>
          <w:rFonts w:ascii="Times New Roman" w:hAnsi="Times New Roman" w:cs="Times New Roman"/>
          <w:sz w:val="28"/>
          <w:szCs w:val="28"/>
        </w:rPr>
        <w:t>12</w:t>
      </w:r>
      <w:r w:rsidR="004A64D7">
        <w:rPr>
          <w:rFonts w:ascii="Times New Roman" w:hAnsi="Times New Roman" w:cs="Times New Roman"/>
          <w:sz w:val="28"/>
          <w:szCs w:val="28"/>
        </w:rPr>
        <w:t xml:space="preserve"> </w:t>
      </w:r>
      <w:r w:rsidR="00C53877">
        <w:rPr>
          <w:rFonts w:ascii="Times New Roman" w:hAnsi="Times New Roman" w:cs="Times New Roman"/>
          <w:sz w:val="28"/>
          <w:szCs w:val="28"/>
        </w:rPr>
        <w:t>-</w:t>
      </w:r>
      <w:r w:rsidR="004A64D7">
        <w:rPr>
          <w:rFonts w:ascii="Times New Roman" w:hAnsi="Times New Roman" w:cs="Times New Roman"/>
          <w:sz w:val="28"/>
          <w:szCs w:val="28"/>
        </w:rPr>
        <w:t xml:space="preserve"> </w:t>
      </w:r>
      <w:r w:rsidR="00C53877">
        <w:rPr>
          <w:rFonts w:ascii="Times New Roman" w:hAnsi="Times New Roman" w:cs="Times New Roman"/>
          <w:sz w:val="28"/>
          <w:szCs w:val="28"/>
        </w:rPr>
        <w:t>14</w:t>
      </w:r>
      <w:r w:rsidR="009B4A4B" w:rsidRPr="001C7A6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90101" w:rsidRPr="001C7A6D" w:rsidRDefault="00F90101" w:rsidP="00B71380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444C6B" w:rsidRPr="001C7A6D" w:rsidTr="00E54CC5">
        <w:tc>
          <w:tcPr>
            <w:tcW w:w="2296" w:type="pct"/>
          </w:tcPr>
          <w:p w:rsidR="00444C6B" w:rsidRPr="00444C6B" w:rsidRDefault="00444C6B" w:rsidP="004B16E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«12.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Разработать </w:t>
            </w:r>
            <w:r w:rsidR="004B16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омплекс мер по привлечению высококвалифицированных специалистов в приоритетные отрасли экономики и социальной сферы Республики Татарстан</w:t>
            </w:r>
          </w:p>
        </w:tc>
        <w:tc>
          <w:tcPr>
            <w:tcW w:w="2041" w:type="pct"/>
          </w:tcPr>
          <w:p w:rsidR="00444C6B" w:rsidRPr="00444C6B" w:rsidRDefault="00444C6B" w:rsidP="00CF446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Татарстан, Министерство экономики Респуб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лики Татарстан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4A64D7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отраслевые министерства и ведомства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ГБУ «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 экономических и социальных исследований Республики Татарстан при Кабинете Министров Республики Татарстан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63" w:type="pct"/>
          </w:tcPr>
          <w:p w:rsidR="00444C6B" w:rsidRPr="00444C6B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44C6B"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444C6B" w:rsidRPr="00444C6B" w:rsidRDefault="00444C6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444C6B" w:rsidRPr="001C7A6D" w:rsidTr="00E54CC5">
        <w:tc>
          <w:tcPr>
            <w:tcW w:w="2296" w:type="pct"/>
          </w:tcPr>
          <w:p w:rsidR="00444C6B" w:rsidRPr="00444C6B" w:rsidRDefault="00444C6B" w:rsidP="00B65D3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13.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и ввести в действие порядок обеспечения высококвалифицированных специалистов в сфере здравоохранения, образования, промыш</w:t>
            </w:r>
            <w:r w:rsidR="00B65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ленного сектора арендным жильем</w:t>
            </w:r>
          </w:p>
        </w:tc>
        <w:tc>
          <w:tcPr>
            <w:tcW w:w="2041" w:type="pct"/>
          </w:tcPr>
          <w:p w:rsidR="00444C6B" w:rsidRPr="00444C6B" w:rsidRDefault="00444C6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строительства, архитектуры и жилищно-коммунального хозяйства Республики Татарстан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4A64D7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здравоохранения Республики Татарстан, Министерство образования и науки Республики Татарстан, Министерство промышленности и торговли Республики Татарстан</w:t>
            </w:r>
          </w:p>
        </w:tc>
        <w:tc>
          <w:tcPr>
            <w:tcW w:w="663" w:type="pct"/>
          </w:tcPr>
          <w:p w:rsidR="00444C6B" w:rsidRPr="00444C6B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44C6B"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444C6B" w:rsidRPr="00444C6B" w:rsidRDefault="00444C6B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</w:t>
            </w:r>
            <w:r w:rsid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C53877" w:rsidRPr="001C7A6D" w:rsidTr="00E54CC5">
        <w:tc>
          <w:tcPr>
            <w:tcW w:w="2296" w:type="pct"/>
          </w:tcPr>
          <w:p w:rsidR="00C53877" w:rsidRPr="00C53877" w:rsidRDefault="00C5387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14. </w:t>
            </w:r>
            <w:r w:rsidR="001C6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Организовать п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роведение мониторинга эффективности работы высших учебных заведений, расположенных на территории Республики Татарстан</w:t>
            </w:r>
          </w:p>
        </w:tc>
        <w:tc>
          <w:tcPr>
            <w:tcW w:w="2041" w:type="pct"/>
          </w:tcPr>
          <w:p w:rsidR="00C53877" w:rsidRPr="00C53877" w:rsidRDefault="00C5387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образования и науки Республики Татарстан, Министерства труда, занятости и социальной защиты Республики Татарстан</w:t>
            </w:r>
          </w:p>
        </w:tc>
        <w:tc>
          <w:tcPr>
            <w:tcW w:w="663" w:type="pct"/>
          </w:tcPr>
          <w:p w:rsidR="00C53877" w:rsidRPr="00C53877" w:rsidRDefault="00C5387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90101" w:rsidRDefault="00F90101" w:rsidP="00D549BC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B3AB6" w:rsidRDefault="00D549BC" w:rsidP="00D549BC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44C6B">
        <w:rPr>
          <w:rFonts w:ascii="Times New Roman" w:hAnsi="Times New Roman" w:cs="Times New Roman"/>
          <w:sz w:val="28"/>
          <w:szCs w:val="28"/>
        </w:rPr>
        <w:t xml:space="preserve">) </w:t>
      </w:r>
      <w:r w:rsidR="00914A2C" w:rsidRPr="00444C6B">
        <w:rPr>
          <w:rFonts w:ascii="Times New Roman" w:hAnsi="Times New Roman" w:cs="Times New Roman"/>
          <w:sz w:val="28"/>
          <w:szCs w:val="28"/>
        </w:rPr>
        <w:t>пункт</w:t>
      </w:r>
      <w:r w:rsidR="00B103E0" w:rsidRPr="00444C6B">
        <w:rPr>
          <w:rFonts w:ascii="Times New Roman" w:hAnsi="Times New Roman" w:cs="Times New Roman"/>
          <w:sz w:val="28"/>
          <w:szCs w:val="28"/>
        </w:rPr>
        <w:t xml:space="preserve"> 3.</w:t>
      </w:r>
      <w:r w:rsidR="00444C6B">
        <w:rPr>
          <w:rFonts w:ascii="Times New Roman" w:hAnsi="Times New Roman" w:cs="Times New Roman"/>
          <w:sz w:val="28"/>
          <w:szCs w:val="28"/>
        </w:rPr>
        <w:t>4</w:t>
      </w:r>
      <w:r w:rsidR="00B103E0" w:rsidRPr="00444C6B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3.4 </w:t>
      </w:r>
      <w:r w:rsidR="00412914" w:rsidRPr="00444C6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1EB5" w:rsidRPr="00444C6B">
        <w:rPr>
          <w:rFonts w:ascii="Times New Roman" w:hAnsi="Times New Roman" w:cs="Times New Roman"/>
          <w:sz w:val="28"/>
          <w:szCs w:val="28"/>
        </w:rPr>
        <w:t>под</w:t>
      </w:r>
      <w:r w:rsidR="004B3AB6" w:rsidRPr="00444C6B">
        <w:rPr>
          <w:rFonts w:ascii="Times New Roman" w:hAnsi="Times New Roman" w:cs="Times New Roman"/>
          <w:sz w:val="28"/>
          <w:szCs w:val="28"/>
        </w:rPr>
        <w:t>пункт</w:t>
      </w:r>
      <w:r w:rsidR="00444C6B">
        <w:rPr>
          <w:rFonts w:ascii="Times New Roman" w:hAnsi="Times New Roman" w:cs="Times New Roman"/>
          <w:sz w:val="28"/>
          <w:szCs w:val="28"/>
        </w:rPr>
        <w:t>ами</w:t>
      </w:r>
      <w:r w:rsidR="00B41EB5" w:rsidRPr="00444C6B">
        <w:rPr>
          <w:rFonts w:ascii="Times New Roman" w:hAnsi="Times New Roman" w:cs="Times New Roman"/>
          <w:sz w:val="28"/>
          <w:szCs w:val="28"/>
        </w:rPr>
        <w:t xml:space="preserve"> </w:t>
      </w:r>
      <w:r w:rsidR="00444C6B">
        <w:rPr>
          <w:rFonts w:ascii="Times New Roman" w:hAnsi="Times New Roman" w:cs="Times New Roman"/>
          <w:sz w:val="28"/>
          <w:szCs w:val="28"/>
        </w:rPr>
        <w:t>19,</w:t>
      </w:r>
      <w:r w:rsidR="004A64D7">
        <w:rPr>
          <w:rFonts w:ascii="Times New Roman" w:hAnsi="Times New Roman" w:cs="Times New Roman"/>
          <w:sz w:val="28"/>
          <w:szCs w:val="28"/>
        </w:rPr>
        <w:t xml:space="preserve"> </w:t>
      </w:r>
      <w:r w:rsidR="00444C6B">
        <w:rPr>
          <w:rFonts w:ascii="Times New Roman" w:hAnsi="Times New Roman" w:cs="Times New Roman"/>
          <w:sz w:val="28"/>
          <w:szCs w:val="28"/>
        </w:rPr>
        <w:t>20</w:t>
      </w:r>
      <w:r w:rsidR="004B3AB6" w:rsidRPr="00444C6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90101" w:rsidRPr="00444C6B" w:rsidRDefault="00F90101" w:rsidP="00D549BC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444C6B" w:rsidRPr="001C7A6D" w:rsidTr="00E54CC5">
        <w:trPr>
          <w:trHeight w:val="203"/>
        </w:trPr>
        <w:tc>
          <w:tcPr>
            <w:tcW w:w="2296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«19.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Разработать и ввести в действие систему интеграции научных исследований, проводимых высшими учебными заведениями, отраслевыми и ведомственными НИИ</w:t>
            </w:r>
          </w:p>
        </w:tc>
        <w:tc>
          <w:tcPr>
            <w:tcW w:w="2041" w:type="pct"/>
            <w:shd w:val="clear" w:color="auto" w:fill="auto"/>
          </w:tcPr>
          <w:p w:rsidR="00444C6B" w:rsidRPr="00444C6B" w:rsidRDefault="00444C6B" w:rsidP="00E54CC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663" w:type="pct"/>
            <w:shd w:val="clear" w:color="auto" w:fill="auto"/>
          </w:tcPr>
          <w:p w:rsidR="00444C6B" w:rsidRPr="00444C6B" w:rsidRDefault="00745D9F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44C6B"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444C6B" w:rsidRPr="001C7A6D" w:rsidTr="00E54CC5">
        <w:trPr>
          <w:trHeight w:val="203"/>
        </w:trPr>
        <w:tc>
          <w:tcPr>
            <w:tcW w:w="2296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20.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Разместить в информационно-телекоммуникационной сети «Интернет» план прикладных исследований научно-исследовательских институтов и центров Академии Наук Республики Татарстан и отчет об его выполнении</w:t>
            </w:r>
          </w:p>
        </w:tc>
        <w:tc>
          <w:tcPr>
            <w:tcW w:w="2041" w:type="pct"/>
            <w:shd w:val="clear" w:color="auto" w:fill="auto"/>
          </w:tcPr>
          <w:p w:rsidR="00444C6B" w:rsidRPr="00444C6B" w:rsidRDefault="00444C6B" w:rsidP="00D549B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Академия наук Республики Татарстан</w:t>
            </w:r>
            <w:r w:rsidR="00D54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663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90101" w:rsidRDefault="00F90101" w:rsidP="00D549BC">
      <w:pPr>
        <w:tabs>
          <w:tab w:val="left" w:pos="0"/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3324D3" w:rsidRPr="00D549BC" w:rsidRDefault="00D549BC" w:rsidP="00D549BC">
      <w:pPr>
        <w:tabs>
          <w:tab w:val="left" w:pos="0"/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444C6B" w:rsidRPr="00D549BC">
        <w:rPr>
          <w:rFonts w:ascii="Times New Roman" w:hAnsi="Times New Roman" w:cs="Times New Roman"/>
          <w:sz w:val="28"/>
          <w:szCs w:val="28"/>
        </w:rPr>
        <w:t>пункт</w:t>
      </w:r>
      <w:r w:rsidR="003324D3" w:rsidRPr="00D549BC">
        <w:rPr>
          <w:rFonts w:ascii="Times New Roman" w:hAnsi="Times New Roman" w:cs="Times New Roman"/>
          <w:sz w:val="28"/>
          <w:szCs w:val="28"/>
        </w:rPr>
        <w:t xml:space="preserve"> 3.</w:t>
      </w:r>
      <w:r w:rsidR="00444C6B" w:rsidRPr="00D549BC">
        <w:rPr>
          <w:rFonts w:ascii="Times New Roman" w:hAnsi="Times New Roman" w:cs="Times New Roman"/>
          <w:sz w:val="28"/>
          <w:szCs w:val="28"/>
        </w:rPr>
        <w:t>5</w:t>
      </w:r>
      <w:r w:rsidR="003324D3" w:rsidRPr="00D549BC">
        <w:rPr>
          <w:rFonts w:ascii="Times New Roman" w:hAnsi="Times New Roman" w:cs="Times New Roman"/>
          <w:sz w:val="28"/>
          <w:szCs w:val="28"/>
        </w:rPr>
        <w:t>.3</w:t>
      </w:r>
      <w:r w:rsidR="004D738E" w:rsidRPr="00D54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3.5 </w:t>
      </w:r>
      <w:r w:rsidR="00444C6B" w:rsidRPr="00D549BC">
        <w:rPr>
          <w:rFonts w:ascii="Times New Roman" w:hAnsi="Times New Roman" w:cs="Times New Roman"/>
          <w:sz w:val="28"/>
          <w:szCs w:val="28"/>
        </w:rPr>
        <w:t xml:space="preserve">дополнить подпунктом 10 следующего содержания: </w:t>
      </w:r>
    </w:p>
    <w:p w:rsidR="004F5AC7" w:rsidRPr="001C7A6D" w:rsidRDefault="004F5AC7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444C6B" w:rsidRPr="001C7A6D" w:rsidTr="00E54CC5">
        <w:trPr>
          <w:trHeight w:val="203"/>
        </w:trPr>
        <w:tc>
          <w:tcPr>
            <w:tcW w:w="2296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«10. 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Размещать и поддерживать в актуальном состоянии на Инвестиционном портале Республики Татарстан информацию о структуре и емкости республиканского и российского товарн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</w:t>
            </w: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рынков, концентрации трудовых, производственных и инфраструктурных ресурсов, необходимых для реализации инвестиционных проектов</w:t>
            </w:r>
          </w:p>
        </w:tc>
        <w:tc>
          <w:tcPr>
            <w:tcW w:w="2041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Агентство инвестиционного развития Республики Татарстан, Комитет Республики Татарстан по социально-экономическому мониторингу, отраслевые министерства и ведомства </w:t>
            </w:r>
          </w:p>
        </w:tc>
        <w:tc>
          <w:tcPr>
            <w:tcW w:w="663" w:type="pct"/>
            <w:shd w:val="clear" w:color="auto" w:fill="auto"/>
          </w:tcPr>
          <w:p w:rsidR="00444C6B" w:rsidRPr="00444C6B" w:rsidRDefault="00444C6B" w:rsidP="00E54C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4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90101" w:rsidRDefault="00F90101" w:rsidP="00D549BC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B4A4B" w:rsidRDefault="00D549BC" w:rsidP="00D549BC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650E4" w:rsidRPr="001C7A6D">
        <w:rPr>
          <w:rFonts w:ascii="Times New Roman" w:hAnsi="Times New Roman" w:cs="Times New Roman"/>
          <w:sz w:val="28"/>
          <w:szCs w:val="28"/>
        </w:rPr>
        <w:t xml:space="preserve">) </w:t>
      </w:r>
      <w:r w:rsidR="00444C6B">
        <w:rPr>
          <w:rFonts w:ascii="Times New Roman" w:hAnsi="Times New Roman" w:cs="Times New Roman"/>
          <w:sz w:val="28"/>
          <w:szCs w:val="28"/>
        </w:rPr>
        <w:t xml:space="preserve">пункт 3.6.3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3.6 </w:t>
      </w:r>
      <w:r w:rsidR="00914A2C" w:rsidRPr="001C7A6D">
        <w:rPr>
          <w:rFonts w:ascii="Times New Roman" w:hAnsi="Times New Roman" w:cs="Times New Roman"/>
          <w:sz w:val="28"/>
          <w:szCs w:val="28"/>
        </w:rPr>
        <w:t>дополнить</w:t>
      </w:r>
      <w:r w:rsidR="009B4A4B" w:rsidRPr="001C7A6D">
        <w:rPr>
          <w:rFonts w:ascii="Times New Roman" w:hAnsi="Times New Roman" w:cs="Times New Roman"/>
          <w:sz w:val="28"/>
          <w:szCs w:val="28"/>
        </w:rPr>
        <w:t xml:space="preserve"> </w:t>
      </w:r>
      <w:r w:rsidR="00E44B89" w:rsidRPr="001C7A6D">
        <w:rPr>
          <w:rFonts w:ascii="Times New Roman" w:hAnsi="Times New Roman" w:cs="Times New Roman"/>
          <w:sz w:val="28"/>
          <w:szCs w:val="28"/>
        </w:rPr>
        <w:t>под</w:t>
      </w:r>
      <w:r w:rsidR="009B4A4B" w:rsidRPr="001C7A6D">
        <w:rPr>
          <w:rFonts w:ascii="Times New Roman" w:hAnsi="Times New Roman" w:cs="Times New Roman"/>
          <w:sz w:val="28"/>
          <w:szCs w:val="28"/>
        </w:rPr>
        <w:t>пункт</w:t>
      </w:r>
      <w:r w:rsidR="00B32685">
        <w:rPr>
          <w:rFonts w:ascii="Times New Roman" w:hAnsi="Times New Roman" w:cs="Times New Roman"/>
          <w:sz w:val="28"/>
          <w:szCs w:val="28"/>
        </w:rPr>
        <w:t>ом</w:t>
      </w:r>
      <w:r w:rsidR="00E44B89" w:rsidRPr="001C7A6D">
        <w:rPr>
          <w:rFonts w:ascii="Times New Roman" w:hAnsi="Times New Roman" w:cs="Times New Roman"/>
          <w:sz w:val="28"/>
          <w:szCs w:val="28"/>
        </w:rPr>
        <w:t xml:space="preserve"> </w:t>
      </w:r>
      <w:r w:rsidR="00B32685">
        <w:rPr>
          <w:rFonts w:ascii="Times New Roman" w:hAnsi="Times New Roman" w:cs="Times New Roman"/>
          <w:sz w:val="28"/>
          <w:szCs w:val="28"/>
        </w:rPr>
        <w:t>13</w:t>
      </w:r>
      <w:r w:rsidR="009B4A4B" w:rsidRPr="001C7A6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90101" w:rsidRPr="001C7A6D" w:rsidRDefault="00F90101" w:rsidP="00D549BC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B32685" w:rsidRPr="001C7A6D" w:rsidTr="00E54CC5">
        <w:tc>
          <w:tcPr>
            <w:tcW w:w="2296" w:type="pct"/>
          </w:tcPr>
          <w:p w:rsidR="00B32685" w:rsidRPr="00B32685" w:rsidRDefault="00B3268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«13. </w:t>
            </w:r>
            <w:r w:rsidRPr="00B326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Распространить опыт Чистопольского муниципального района по реализации механизма участия граждан в реализации проектов благоустройства и развития инфраструктуры </w:t>
            </w:r>
            <w:r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все муниципальные образования</w:t>
            </w:r>
          </w:p>
        </w:tc>
        <w:tc>
          <w:tcPr>
            <w:tcW w:w="2041" w:type="pct"/>
          </w:tcPr>
          <w:p w:rsidR="00B32685" w:rsidRPr="00B32685" w:rsidRDefault="00B3268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26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экономики Республики Татарстан, отраслевые министерства </w:t>
            </w:r>
            <w:r w:rsidR="00AA14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ведомства</w:t>
            </w:r>
            <w:r w:rsidRPr="00B326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органы местного самоуправления </w:t>
            </w:r>
            <w:r w:rsidR="00D54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663" w:type="pct"/>
          </w:tcPr>
          <w:p w:rsidR="00B32685" w:rsidRPr="00B32685" w:rsidRDefault="00B3268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26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90101" w:rsidRDefault="00F90101" w:rsidP="00D549BC">
      <w:pPr>
        <w:tabs>
          <w:tab w:val="left" w:pos="0"/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55D7C" w:rsidRDefault="00D549BC" w:rsidP="00D549BC">
      <w:pPr>
        <w:tabs>
          <w:tab w:val="left" w:pos="0"/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B32685" w:rsidRPr="00D549BC">
        <w:rPr>
          <w:rFonts w:ascii="Times New Roman" w:hAnsi="Times New Roman" w:cs="Times New Roman"/>
          <w:sz w:val="28"/>
          <w:szCs w:val="28"/>
        </w:rPr>
        <w:t>пункт 3.</w:t>
      </w:r>
      <w:r w:rsidR="00FF74B5" w:rsidRPr="00D549BC">
        <w:rPr>
          <w:rFonts w:ascii="Times New Roman" w:hAnsi="Times New Roman" w:cs="Times New Roman"/>
          <w:sz w:val="28"/>
          <w:szCs w:val="28"/>
        </w:rPr>
        <w:t>8</w:t>
      </w:r>
      <w:r w:rsidR="00B32685" w:rsidRPr="00D549BC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3.8 </w:t>
      </w:r>
      <w:r w:rsidR="00B32685" w:rsidRPr="00D549BC">
        <w:rPr>
          <w:rFonts w:ascii="Times New Roman" w:hAnsi="Times New Roman" w:cs="Times New Roman"/>
          <w:sz w:val="28"/>
          <w:szCs w:val="28"/>
        </w:rPr>
        <w:t xml:space="preserve">дополнить подпунктами </w:t>
      </w:r>
      <w:r w:rsidR="00FF74B5" w:rsidRPr="00D549BC">
        <w:rPr>
          <w:rFonts w:ascii="Times New Roman" w:hAnsi="Times New Roman" w:cs="Times New Roman"/>
          <w:sz w:val="28"/>
          <w:szCs w:val="28"/>
        </w:rPr>
        <w:t>9</w:t>
      </w:r>
      <w:r w:rsidR="004A64D7" w:rsidRPr="00D549BC">
        <w:rPr>
          <w:rFonts w:ascii="Times New Roman" w:hAnsi="Times New Roman" w:cs="Times New Roman"/>
          <w:sz w:val="28"/>
          <w:szCs w:val="28"/>
        </w:rPr>
        <w:t xml:space="preserve"> </w:t>
      </w:r>
      <w:r w:rsidR="00FF74B5" w:rsidRPr="00D549BC">
        <w:rPr>
          <w:rFonts w:ascii="Times New Roman" w:hAnsi="Times New Roman" w:cs="Times New Roman"/>
          <w:sz w:val="28"/>
          <w:szCs w:val="28"/>
        </w:rPr>
        <w:t>-</w:t>
      </w:r>
      <w:r w:rsidR="004A64D7" w:rsidRPr="00D549BC">
        <w:rPr>
          <w:rFonts w:ascii="Times New Roman" w:hAnsi="Times New Roman" w:cs="Times New Roman"/>
          <w:sz w:val="28"/>
          <w:szCs w:val="28"/>
        </w:rPr>
        <w:t xml:space="preserve"> </w:t>
      </w:r>
      <w:r w:rsidR="00FF74B5" w:rsidRPr="00D549BC">
        <w:rPr>
          <w:rFonts w:ascii="Times New Roman" w:hAnsi="Times New Roman" w:cs="Times New Roman"/>
          <w:sz w:val="28"/>
          <w:szCs w:val="28"/>
        </w:rPr>
        <w:t>11 следующего содержания:</w:t>
      </w:r>
    </w:p>
    <w:p w:rsidR="00F90101" w:rsidRPr="00D549BC" w:rsidRDefault="00F90101" w:rsidP="00D549BC">
      <w:pPr>
        <w:tabs>
          <w:tab w:val="left" w:pos="0"/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FF74B5" w:rsidRPr="001C7A6D" w:rsidTr="00E54CC5">
        <w:tc>
          <w:tcPr>
            <w:tcW w:w="2296" w:type="pct"/>
          </w:tcPr>
          <w:p w:rsidR="00FF74B5" w:rsidRPr="00FF74B5" w:rsidRDefault="00FF74B5" w:rsidP="00AB0A7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«9. 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Ввести в действие систему оценки регулирующего воздействия </w:t>
            </w:r>
            <w:r w:rsidR="00AB0A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проектов нормативных правовых актов и проектов муниципальных нормативных правовых актов</w:t>
            </w:r>
          </w:p>
        </w:tc>
        <w:tc>
          <w:tcPr>
            <w:tcW w:w="2041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экономики Республики Татарстан, </w:t>
            </w:r>
            <w:r w:rsidR="006C2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отраслевые </w:t>
            </w:r>
            <w:r w:rsidRPr="00FF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и ведомства,</w:t>
            </w:r>
          </w:p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</w:t>
            </w:r>
            <w:r w:rsidR="00D54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663" w:type="pct"/>
          </w:tcPr>
          <w:p w:rsidR="004A64D7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 </w:t>
            </w:r>
          </w:p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года на республиканском уровне,</w:t>
            </w:r>
          </w:p>
          <w:p w:rsidR="004A64D7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A64D7" w:rsidRPr="00491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A6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квартал</w:t>
            </w:r>
          </w:p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года на муниципальном уровне</w:t>
            </w:r>
          </w:p>
        </w:tc>
      </w:tr>
      <w:tr w:rsidR="00FF74B5" w:rsidRPr="001C7A6D" w:rsidTr="00E54CC5">
        <w:tc>
          <w:tcPr>
            <w:tcW w:w="2296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10. 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Создать республиканскую электронную базу данных выпускников высших учебных заведений, интегрированную с электронной базой данных органов труда и занятости</w:t>
            </w:r>
          </w:p>
        </w:tc>
        <w:tc>
          <w:tcPr>
            <w:tcW w:w="2041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Министерство образования и науки Республики Татарстан, Министерства труда, занятости и социальной защиты Республики Татарстан, </w:t>
            </w:r>
            <w:r w:rsidR="00491C26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высшие учебные заведения</w:t>
            </w:r>
            <w:r w:rsidR="00D54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663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FF74B5" w:rsidRPr="001C7A6D" w:rsidTr="00E54CC5">
        <w:tc>
          <w:tcPr>
            <w:tcW w:w="2296" w:type="pct"/>
          </w:tcPr>
          <w:p w:rsidR="00FF74B5" w:rsidRPr="00FF74B5" w:rsidRDefault="00FF74B5" w:rsidP="004D772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 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Разработать единые подходы по системе оплаты труда работников бюджетной сферы по </w:t>
            </w:r>
            <w:r w:rsidR="00B65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общеотраслевым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профессиям</w:t>
            </w:r>
          </w:p>
        </w:tc>
        <w:tc>
          <w:tcPr>
            <w:tcW w:w="2041" w:type="pct"/>
          </w:tcPr>
          <w:p w:rsidR="00FF74B5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</w:t>
            </w:r>
            <w:r w:rsidR="00FF74B5"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 экономических и социальных исследований Республики Татарстан при Кабинете Министров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FF74B5"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Министерство финансов Республики Татарстан, отраслевые министерства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ведомства</w:t>
            </w:r>
          </w:p>
        </w:tc>
        <w:tc>
          <w:tcPr>
            <w:tcW w:w="663" w:type="pct"/>
          </w:tcPr>
          <w:p w:rsidR="00FF74B5" w:rsidRPr="00FF74B5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FF74B5"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</w:t>
            </w:r>
            <w:r w:rsidR="00745D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491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90101" w:rsidRDefault="00F90101" w:rsidP="00D549BC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F74B5" w:rsidRPr="00D549BC" w:rsidRDefault="00D549BC" w:rsidP="00D549BC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FF74B5" w:rsidRPr="00D549BC">
        <w:rPr>
          <w:rFonts w:ascii="Times New Roman" w:hAnsi="Times New Roman" w:cs="Times New Roman"/>
          <w:sz w:val="28"/>
          <w:szCs w:val="28"/>
        </w:rPr>
        <w:t xml:space="preserve">пункт 3.9.3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3.9 </w:t>
      </w:r>
      <w:r w:rsidR="00FF74B5" w:rsidRPr="00D549BC">
        <w:rPr>
          <w:rFonts w:ascii="Times New Roman" w:hAnsi="Times New Roman" w:cs="Times New Roman"/>
          <w:sz w:val="28"/>
          <w:szCs w:val="28"/>
        </w:rPr>
        <w:t>дополнить подпунктом 5 следующего содержания:</w:t>
      </w:r>
    </w:p>
    <w:p w:rsidR="00FF74B5" w:rsidRPr="001C7A6D" w:rsidRDefault="00FF74B5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FF74B5" w:rsidRPr="001C7A6D" w:rsidTr="00E54CC5">
        <w:tc>
          <w:tcPr>
            <w:tcW w:w="2296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«5. </w:t>
            </w:r>
            <w:r w:rsidR="00FF6A09" w:rsidRPr="00AD51FA">
              <w:rPr>
                <w:rFonts w:ascii="Times New Roman" w:hAnsi="Times New Roman"/>
                <w:sz w:val="28"/>
                <w:szCs w:val="28"/>
              </w:rPr>
              <w:t>Разработать и реализовать комплекс мероприятий, направленных на повышение доступности финансовых ресурсов в секторе малого и среднего предпринимательства</w:t>
            </w:r>
          </w:p>
        </w:tc>
        <w:tc>
          <w:tcPr>
            <w:tcW w:w="2041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663" w:type="pct"/>
          </w:tcPr>
          <w:p w:rsidR="00FF74B5" w:rsidRPr="00FF74B5" w:rsidRDefault="00FF74B5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  <w:r w:rsidR="00491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90101" w:rsidRDefault="00F90101" w:rsidP="00D549BC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F74B5" w:rsidRPr="00D549BC" w:rsidRDefault="00D549BC" w:rsidP="00D549BC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FF74B5" w:rsidRPr="00D549BC">
        <w:rPr>
          <w:rFonts w:ascii="Times New Roman" w:hAnsi="Times New Roman" w:cs="Times New Roman"/>
          <w:sz w:val="28"/>
          <w:szCs w:val="28"/>
        </w:rPr>
        <w:t xml:space="preserve">пункт 3.10.3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3.10 </w:t>
      </w:r>
      <w:r w:rsidR="00FF74B5" w:rsidRPr="00D549BC">
        <w:rPr>
          <w:rFonts w:ascii="Times New Roman" w:hAnsi="Times New Roman" w:cs="Times New Roman"/>
          <w:sz w:val="28"/>
          <w:szCs w:val="28"/>
        </w:rPr>
        <w:t>дополнить подпунктами 10</w:t>
      </w:r>
      <w:r w:rsidR="00491C26" w:rsidRPr="00D549BC">
        <w:rPr>
          <w:rFonts w:ascii="Times New Roman" w:hAnsi="Times New Roman" w:cs="Times New Roman"/>
          <w:sz w:val="28"/>
          <w:szCs w:val="28"/>
        </w:rPr>
        <w:t xml:space="preserve"> </w:t>
      </w:r>
      <w:r w:rsidR="00FF74B5" w:rsidRPr="00D549BC">
        <w:rPr>
          <w:rFonts w:ascii="Times New Roman" w:hAnsi="Times New Roman" w:cs="Times New Roman"/>
          <w:sz w:val="28"/>
          <w:szCs w:val="28"/>
        </w:rPr>
        <w:t>-</w:t>
      </w:r>
      <w:r w:rsidR="00491C26" w:rsidRPr="00D549BC">
        <w:rPr>
          <w:rFonts w:ascii="Times New Roman" w:hAnsi="Times New Roman" w:cs="Times New Roman"/>
          <w:sz w:val="28"/>
          <w:szCs w:val="28"/>
        </w:rPr>
        <w:t xml:space="preserve"> </w:t>
      </w:r>
      <w:r w:rsidR="00FF74B5" w:rsidRPr="00D549BC">
        <w:rPr>
          <w:rFonts w:ascii="Times New Roman" w:hAnsi="Times New Roman" w:cs="Times New Roman"/>
          <w:sz w:val="28"/>
          <w:szCs w:val="28"/>
        </w:rPr>
        <w:t>1</w:t>
      </w:r>
      <w:r w:rsidR="00491C26" w:rsidRPr="00D549BC">
        <w:rPr>
          <w:rFonts w:ascii="Times New Roman" w:hAnsi="Times New Roman" w:cs="Times New Roman"/>
          <w:sz w:val="28"/>
          <w:szCs w:val="28"/>
        </w:rPr>
        <w:t>2</w:t>
      </w:r>
      <w:r w:rsidR="00FF74B5" w:rsidRPr="00D549B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F74B5" w:rsidRPr="001C7A6D" w:rsidRDefault="00FF74B5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491C26" w:rsidRPr="001C7A6D" w:rsidTr="00E54CC5">
        <w:tc>
          <w:tcPr>
            <w:tcW w:w="2296" w:type="pct"/>
          </w:tcPr>
          <w:p w:rsidR="00491C26" w:rsidRPr="00C53877" w:rsidRDefault="00870054" w:rsidP="004B16E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1C26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491C26" w:rsidRPr="00C53877">
              <w:rPr>
                <w:rFonts w:ascii="Times New Roman" w:hAnsi="Times New Roman" w:cs="Times New Roman"/>
                <w:sz w:val="28"/>
                <w:szCs w:val="28"/>
              </w:rPr>
              <w:t>Разработать порядок оплаты труда государственных служащих в зависимости от результативности</w:t>
            </w:r>
          </w:p>
        </w:tc>
        <w:tc>
          <w:tcPr>
            <w:tcW w:w="2041" w:type="pct"/>
          </w:tcPr>
          <w:p w:rsidR="00491C26" w:rsidRPr="00C53877" w:rsidRDefault="00491C26" w:rsidP="00E54C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ГБУ «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 экономических и социальных исследований Республики Татарстан при Кабинете Министров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Министерство финансов Республики Татарстан</w:t>
            </w:r>
          </w:p>
        </w:tc>
        <w:tc>
          <w:tcPr>
            <w:tcW w:w="663" w:type="pct"/>
          </w:tcPr>
          <w:p w:rsidR="00491C26" w:rsidRPr="00C53877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</w:t>
            </w:r>
          </w:p>
        </w:tc>
      </w:tr>
      <w:tr w:rsidR="00491C26" w:rsidRPr="001C7A6D" w:rsidTr="00E54CC5">
        <w:tc>
          <w:tcPr>
            <w:tcW w:w="2296" w:type="pct"/>
          </w:tcPr>
          <w:p w:rsidR="00491C26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 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Разместить и поддерживать в актуальном состоянии на Инвестиционном портале Республики Татарстан Реестр соглашений о государственно-частном партнерстве, предусмотренный Законом Республик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Татарстан от </w:t>
            </w:r>
            <w:r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августа 2011 года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50-ЗРТ «О государственно-частном партнерстве в Республике Татарстан»</w:t>
            </w:r>
          </w:p>
        </w:tc>
        <w:tc>
          <w:tcPr>
            <w:tcW w:w="2041" w:type="pct"/>
          </w:tcPr>
          <w:p w:rsidR="00491C26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Агентство инвестиционного развития Республики Татарстан</w:t>
            </w:r>
          </w:p>
        </w:tc>
        <w:tc>
          <w:tcPr>
            <w:tcW w:w="663" w:type="pct"/>
          </w:tcPr>
          <w:p w:rsidR="00491C26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2014-2015 годы</w:t>
            </w:r>
          </w:p>
        </w:tc>
      </w:tr>
      <w:tr w:rsidR="00491C26" w:rsidRPr="001C7A6D" w:rsidTr="00E54CC5">
        <w:tc>
          <w:tcPr>
            <w:tcW w:w="2296" w:type="pct"/>
          </w:tcPr>
          <w:p w:rsidR="00491C26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12. </w:t>
            </w:r>
            <w:r w:rsidRPr="00841C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Развивать 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государственно-частного и муниципально-частного партнерства с учетом формирования федеральной и республиканской законодательной базы в сфере государственно-частного партнерства</w:t>
            </w:r>
          </w:p>
        </w:tc>
        <w:tc>
          <w:tcPr>
            <w:tcW w:w="2041" w:type="pct"/>
          </w:tcPr>
          <w:p w:rsidR="00491C26" w:rsidRPr="00FF74B5" w:rsidRDefault="00491C26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Агентство инвестиционного развития Республики Татарстан, Министерство экономики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органы местного самоуправления</w:t>
            </w:r>
            <w:r w:rsidR="00D549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663" w:type="pct"/>
          </w:tcPr>
          <w:p w:rsidR="00491C26" w:rsidRPr="00FF74B5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91C26"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="00491C26" w:rsidRPr="00FF74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квартал</w:t>
            </w:r>
          </w:p>
          <w:p w:rsidR="00491C26" w:rsidRPr="00FF74B5" w:rsidRDefault="00491C26" w:rsidP="00E54CC5">
            <w:pPr>
              <w:pStyle w:val="a9"/>
              <w:ind w:left="-3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года»;</w:t>
            </w:r>
          </w:p>
        </w:tc>
      </w:tr>
    </w:tbl>
    <w:p w:rsidR="00F90101" w:rsidRDefault="00F90101" w:rsidP="00D549BC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F74B5" w:rsidRPr="00D549BC" w:rsidRDefault="00D549BC" w:rsidP="00D549BC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="00FF74B5" w:rsidRPr="00D549BC">
        <w:rPr>
          <w:rFonts w:ascii="Times New Roman" w:hAnsi="Times New Roman" w:cs="Times New Roman"/>
          <w:sz w:val="28"/>
          <w:szCs w:val="28"/>
        </w:rPr>
        <w:t>пункт 3.</w:t>
      </w:r>
      <w:r w:rsidR="00A553D7" w:rsidRPr="00D549BC">
        <w:rPr>
          <w:rFonts w:ascii="Times New Roman" w:hAnsi="Times New Roman" w:cs="Times New Roman"/>
          <w:sz w:val="28"/>
          <w:szCs w:val="28"/>
        </w:rPr>
        <w:t>11</w:t>
      </w:r>
      <w:r w:rsidR="00FF74B5" w:rsidRPr="00D549BC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3.11 </w:t>
      </w:r>
      <w:r w:rsidR="00FF74B5" w:rsidRPr="00D549BC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A553D7" w:rsidRPr="00D549BC">
        <w:rPr>
          <w:rFonts w:ascii="Times New Roman" w:hAnsi="Times New Roman" w:cs="Times New Roman"/>
          <w:sz w:val="28"/>
          <w:szCs w:val="28"/>
        </w:rPr>
        <w:t>ами</w:t>
      </w:r>
      <w:r w:rsidR="00FF74B5" w:rsidRPr="00D549BC">
        <w:rPr>
          <w:rFonts w:ascii="Times New Roman" w:hAnsi="Times New Roman" w:cs="Times New Roman"/>
          <w:sz w:val="28"/>
          <w:szCs w:val="28"/>
        </w:rPr>
        <w:t xml:space="preserve"> </w:t>
      </w:r>
      <w:r w:rsidR="00A553D7" w:rsidRPr="00D549BC">
        <w:rPr>
          <w:rFonts w:ascii="Times New Roman" w:hAnsi="Times New Roman" w:cs="Times New Roman"/>
          <w:sz w:val="28"/>
          <w:szCs w:val="28"/>
        </w:rPr>
        <w:t>10</w:t>
      </w:r>
      <w:r w:rsidR="00C45F45" w:rsidRPr="00D549BC">
        <w:rPr>
          <w:rFonts w:ascii="Times New Roman" w:hAnsi="Times New Roman" w:cs="Times New Roman"/>
          <w:sz w:val="28"/>
          <w:szCs w:val="28"/>
        </w:rPr>
        <w:t>, 11</w:t>
      </w:r>
      <w:r w:rsidR="00FF74B5" w:rsidRPr="00D549B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F74B5" w:rsidRPr="001C7A6D" w:rsidRDefault="00FF74B5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A553D7" w:rsidRPr="001C7A6D" w:rsidTr="00E54CC5">
        <w:tc>
          <w:tcPr>
            <w:tcW w:w="2296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«10. </w:t>
            </w: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Реализовать в электронном виде систему учета поступлений и расходов средств жилищно-коммунального хозяйства в Республике Татарстан</w:t>
            </w:r>
            <w:r w:rsidR="00C45F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возможностью </w:t>
            </w:r>
            <w:r w:rsidR="00C45F45"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напоминани</w:t>
            </w:r>
            <w:r w:rsidR="008505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C45F45" w:rsidRPr="00C538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оплате жилищно-коммунальных услуг через СМС и электронную почту</w:t>
            </w:r>
          </w:p>
        </w:tc>
        <w:tc>
          <w:tcPr>
            <w:tcW w:w="2041" w:type="pct"/>
          </w:tcPr>
          <w:p w:rsidR="00A553D7" w:rsidRPr="00A553D7" w:rsidRDefault="00A553D7" w:rsidP="00D549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строительства, архитектуры и жилищно-коммунального хозяйства Республики Татарстан, ГУП «Агентство по государственному заказу, инвестиционной деятельности и межрегиональным связям Республики Татарстан»</w:t>
            </w:r>
            <w:r w:rsidR="00D54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C45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45F45" w:rsidRPr="00C53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информатизации и связи Республики Татарстан</w:t>
            </w:r>
          </w:p>
        </w:tc>
        <w:tc>
          <w:tcPr>
            <w:tcW w:w="663" w:type="pct"/>
          </w:tcPr>
          <w:p w:rsidR="00A553D7" w:rsidRPr="00A553D7" w:rsidRDefault="00A553D7" w:rsidP="00B65D3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</w:t>
            </w:r>
          </w:p>
        </w:tc>
      </w:tr>
      <w:tr w:rsidR="00CF0208" w:rsidRPr="001C7A6D" w:rsidTr="00E54CC5">
        <w:tc>
          <w:tcPr>
            <w:tcW w:w="2296" w:type="pct"/>
          </w:tcPr>
          <w:p w:rsidR="00CF0208" w:rsidRPr="00CF0208" w:rsidRDefault="00CF0208" w:rsidP="00BC0E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11. </w:t>
            </w:r>
            <w:r w:rsidR="00673C71" w:rsidRPr="00673C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Обеспечить введение системы учета </w:t>
            </w:r>
            <w:r w:rsidR="00BC0E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влияния </w:t>
            </w:r>
            <w:r w:rsidR="00673C71" w:rsidRPr="00673C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инвестиционных программ </w:t>
            </w:r>
            <w:r w:rsidR="00BC0E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</w:t>
            </w:r>
            <w:r w:rsidR="00673C71" w:rsidRPr="00673C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регулируемы</w:t>
            </w:r>
            <w:r w:rsidR="00BC0E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673C71" w:rsidRPr="00673C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C0E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сферы</w:t>
            </w:r>
          </w:p>
        </w:tc>
        <w:tc>
          <w:tcPr>
            <w:tcW w:w="2041" w:type="pct"/>
          </w:tcPr>
          <w:p w:rsidR="00CF0208" w:rsidRPr="00CF0208" w:rsidRDefault="00673C71" w:rsidP="00673C71">
            <w:pPr>
              <w:ind w:left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1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строительства, архитектуры и жилищно-коммунального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F111E" w:rsidRPr="007F1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комитет Республики Татарстан по тарифам</w:t>
            </w:r>
            <w:r w:rsidR="00E91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Министерство промышленности и торговли Республики Татарстан</w:t>
            </w:r>
            <w:r w:rsidR="003D68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органы местного самоуправления (по согласованию)</w:t>
            </w:r>
            <w:r w:rsidR="007F111E" w:rsidRPr="007F1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3" w:type="pct"/>
          </w:tcPr>
          <w:p w:rsidR="00CF0208" w:rsidRPr="00CF0208" w:rsidRDefault="00CF0208" w:rsidP="004C5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2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 год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  <w:p w:rsidR="00CF0208" w:rsidRPr="00CF0208" w:rsidRDefault="00CF0208" w:rsidP="004C55A6">
            <w:pPr>
              <w:tabs>
                <w:tab w:val="left" w:pos="142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101" w:rsidRDefault="00F90101" w:rsidP="00D549BC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553D7" w:rsidRPr="00D549BC" w:rsidRDefault="00D549BC" w:rsidP="00D549BC">
      <w:pPr>
        <w:tabs>
          <w:tab w:val="left" w:pos="1134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="00A553D7" w:rsidRPr="00D549BC">
        <w:rPr>
          <w:rFonts w:ascii="Times New Roman" w:hAnsi="Times New Roman" w:cs="Times New Roman"/>
          <w:sz w:val="28"/>
          <w:szCs w:val="28"/>
        </w:rPr>
        <w:t xml:space="preserve">пункт 3.12.3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3.12 </w:t>
      </w:r>
      <w:r w:rsidR="00A553D7" w:rsidRPr="00D549BC">
        <w:rPr>
          <w:rFonts w:ascii="Times New Roman" w:hAnsi="Times New Roman" w:cs="Times New Roman"/>
          <w:sz w:val="28"/>
          <w:szCs w:val="28"/>
        </w:rPr>
        <w:t>дополнить подпунктами 18,</w:t>
      </w:r>
      <w:r w:rsidR="00901089" w:rsidRPr="00D549BC">
        <w:rPr>
          <w:rFonts w:ascii="Times New Roman" w:hAnsi="Times New Roman" w:cs="Times New Roman"/>
          <w:sz w:val="28"/>
          <w:szCs w:val="28"/>
        </w:rPr>
        <w:t xml:space="preserve"> </w:t>
      </w:r>
      <w:r w:rsidR="00A553D7" w:rsidRPr="00D549BC">
        <w:rPr>
          <w:rFonts w:ascii="Times New Roman" w:hAnsi="Times New Roman" w:cs="Times New Roman"/>
          <w:sz w:val="28"/>
          <w:szCs w:val="28"/>
        </w:rPr>
        <w:t>19 следующего содержания:</w:t>
      </w:r>
    </w:p>
    <w:p w:rsidR="00A553D7" w:rsidRPr="001C7A6D" w:rsidRDefault="00A553D7" w:rsidP="00E54CC5">
      <w:pPr>
        <w:pStyle w:val="a9"/>
        <w:tabs>
          <w:tab w:val="left" w:pos="993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785"/>
        <w:gridCol w:w="4254"/>
        <w:gridCol w:w="1382"/>
      </w:tblGrid>
      <w:tr w:rsidR="00A553D7" w:rsidRPr="001C7A6D" w:rsidTr="00E54CC5">
        <w:tc>
          <w:tcPr>
            <w:tcW w:w="2296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 Ввести в действие комплексную систему обращения с отходами производства и потребления в Республике Татарстан</w:t>
            </w:r>
          </w:p>
        </w:tc>
        <w:tc>
          <w:tcPr>
            <w:tcW w:w="2041" w:type="pct"/>
          </w:tcPr>
          <w:p w:rsidR="00A553D7" w:rsidRPr="00A553D7" w:rsidRDefault="00A553D7" w:rsidP="00B65D3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Министерство экологии Республики Татарстан</w:t>
            </w:r>
          </w:p>
        </w:tc>
        <w:tc>
          <w:tcPr>
            <w:tcW w:w="663" w:type="pct"/>
          </w:tcPr>
          <w:p w:rsidR="00A553D7" w:rsidRPr="00A553D7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553D7"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</w:t>
            </w:r>
            <w:r w:rsidR="00901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A553D7" w:rsidRPr="001C7A6D" w:rsidTr="00E54CC5">
        <w:tc>
          <w:tcPr>
            <w:tcW w:w="2296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712F0" w:rsidRPr="009712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предоставлении мер государственной поддержки учитывать проведение добровольной сертификации систем экологического управления на предприятиях и</w:t>
            </w:r>
            <w:r w:rsidR="002E0C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712F0" w:rsidRPr="009712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(или) проведение добровольной сертификации по системам экологической сертификации в области «зеленых стандартов</w:t>
            </w:r>
            <w:r w:rsidR="009712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41" w:type="pct"/>
          </w:tcPr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отраслевые министерства </w:t>
            </w:r>
            <w:r w:rsidR="00901089" w:rsidRPr="008700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ведомства</w:t>
            </w:r>
            <w:r w:rsidR="00901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3" w:type="pct"/>
          </w:tcPr>
          <w:p w:rsidR="00A553D7" w:rsidRPr="00A553D7" w:rsidRDefault="00745D9F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553D7"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квартал</w:t>
            </w:r>
          </w:p>
          <w:p w:rsidR="00A553D7" w:rsidRPr="00A553D7" w:rsidRDefault="00A553D7" w:rsidP="00E54CC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53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</w:t>
            </w:r>
            <w:r w:rsidR="009010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а»;</w:t>
            </w:r>
          </w:p>
        </w:tc>
      </w:tr>
    </w:tbl>
    <w:p w:rsidR="00FF74B5" w:rsidRPr="00FF74B5" w:rsidRDefault="00FF74B5" w:rsidP="00FF74B5">
      <w:pPr>
        <w:tabs>
          <w:tab w:val="left" w:pos="709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70BF" w:rsidRPr="001C7A6D" w:rsidRDefault="007D70BF" w:rsidP="007D70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7A6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D70BF" w:rsidRPr="001C7A6D" w:rsidRDefault="007D70BF" w:rsidP="007D70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D70BF" w:rsidRPr="001C7A6D" w:rsidRDefault="007D70BF" w:rsidP="007D70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7A6D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7D70BF" w:rsidRPr="001C7A6D" w:rsidRDefault="007D70BF" w:rsidP="007D70B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0BF" w:rsidRPr="001C7A6D" w:rsidRDefault="007D70BF" w:rsidP="007D70B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D70BF" w:rsidRPr="001A0049" w:rsidTr="007D70BF">
        <w:tc>
          <w:tcPr>
            <w:tcW w:w="5210" w:type="dxa"/>
          </w:tcPr>
          <w:p w:rsidR="007D70BF" w:rsidRPr="001C7A6D" w:rsidRDefault="007D70BF" w:rsidP="007D70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A6D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  <w:p w:rsidR="007D70BF" w:rsidRPr="001A0049" w:rsidRDefault="007D70BF" w:rsidP="007D70B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A6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11" w:type="dxa"/>
          </w:tcPr>
          <w:p w:rsidR="007D70BF" w:rsidRPr="001A0049" w:rsidRDefault="00A553D7" w:rsidP="00A55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Р.Н.Минниханов</w:t>
            </w:r>
          </w:p>
          <w:p w:rsidR="007D70BF" w:rsidRPr="001A0049" w:rsidRDefault="007D70BF" w:rsidP="00E44B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0BF" w:rsidRPr="001A0049" w:rsidRDefault="007D70BF">
      <w:pPr>
        <w:tabs>
          <w:tab w:val="left" w:pos="993"/>
        </w:tabs>
        <w:spacing w:after="0"/>
        <w:ind w:firstLine="7371"/>
        <w:jc w:val="both"/>
        <w:rPr>
          <w:rFonts w:ascii="Times New Roman" w:hAnsi="Times New Roman" w:cs="Times New Roman"/>
          <w:sz w:val="28"/>
          <w:szCs w:val="28"/>
        </w:rPr>
      </w:pPr>
    </w:p>
    <w:sectPr w:rsidR="007D70BF" w:rsidRPr="001A0049" w:rsidSect="00457C94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5B" w:rsidRDefault="00573F5B" w:rsidP="001E6909">
      <w:pPr>
        <w:spacing w:after="0" w:line="240" w:lineRule="auto"/>
      </w:pPr>
      <w:r>
        <w:separator/>
      </w:r>
    </w:p>
  </w:endnote>
  <w:endnote w:type="continuationSeparator" w:id="0">
    <w:p w:rsidR="00573F5B" w:rsidRDefault="00573F5B" w:rsidP="001E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5B" w:rsidRDefault="00573F5B" w:rsidP="001E6909">
      <w:pPr>
        <w:spacing w:after="0" w:line="240" w:lineRule="auto"/>
      </w:pPr>
      <w:r>
        <w:separator/>
      </w:r>
    </w:p>
  </w:footnote>
  <w:footnote w:type="continuationSeparator" w:id="0">
    <w:p w:rsidR="00573F5B" w:rsidRDefault="00573F5B" w:rsidP="001E6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45961"/>
      <w:docPartObj>
        <w:docPartGallery w:val="Page Numbers (Top of Page)"/>
        <w:docPartUnique/>
      </w:docPartObj>
    </w:sdtPr>
    <w:sdtEndPr/>
    <w:sdtContent>
      <w:p w:rsidR="00491C26" w:rsidRDefault="002868E6">
        <w:pPr>
          <w:pStyle w:val="a3"/>
          <w:jc w:val="center"/>
        </w:pPr>
        <w:r>
          <w:fldChar w:fldCharType="begin"/>
        </w:r>
        <w:r w:rsidR="00025C64">
          <w:instrText>PAGE   \* MERGEFORMAT</w:instrText>
        </w:r>
        <w:r>
          <w:fldChar w:fldCharType="separate"/>
        </w:r>
        <w:r w:rsidR="005A695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91C26" w:rsidRDefault="00491C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C26" w:rsidRDefault="00491C26">
    <w:pPr>
      <w:pStyle w:val="a3"/>
      <w:jc w:val="center"/>
    </w:pPr>
  </w:p>
  <w:p w:rsidR="00491C26" w:rsidRDefault="00491C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F1F"/>
    <w:multiLevelType w:val="hybridMultilevel"/>
    <w:tmpl w:val="208E38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AA1A76"/>
    <w:multiLevelType w:val="hybridMultilevel"/>
    <w:tmpl w:val="5F444EC8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2EE"/>
    <w:multiLevelType w:val="hybridMultilevel"/>
    <w:tmpl w:val="03AC3CB0"/>
    <w:lvl w:ilvl="0" w:tplc="0E089FEC">
      <w:start w:val="1"/>
      <w:numFmt w:val="russianLower"/>
      <w:lvlText w:val="%1)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26F51"/>
    <w:multiLevelType w:val="hybridMultilevel"/>
    <w:tmpl w:val="0D20DCF8"/>
    <w:lvl w:ilvl="0" w:tplc="7962263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0B57"/>
    <w:multiLevelType w:val="hybridMultilevel"/>
    <w:tmpl w:val="3938937C"/>
    <w:lvl w:ilvl="0" w:tplc="F7F886A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67D3E"/>
    <w:multiLevelType w:val="hybridMultilevel"/>
    <w:tmpl w:val="2152CDBA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845AD"/>
    <w:multiLevelType w:val="multilevel"/>
    <w:tmpl w:val="7FBA715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2)"/>
      <w:lvlJc w:val="left"/>
      <w:pPr>
        <w:ind w:left="0" w:firstLine="56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7">
    <w:nsid w:val="17E03243"/>
    <w:multiLevelType w:val="hybridMultilevel"/>
    <w:tmpl w:val="19680034"/>
    <w:lvl w:ilvl="0" w:tplc="9FE21FF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8EF349B"/>
    <w:multiLevelType w:val="hybridMultilevel"/>
    <w:tmpl w:val="44107E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C697B"/>
    <w:multiLevelType w:val="hybridMultilevel"/>
    <w:tmpl w:val="B262E18A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346B5"/>
    <w:multiLevelType w:val="hybridMultilevel"/>
    <w:tmpl w:val="9D5C6730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B2D6E"/>
    <w:multiLevelType w:val="hybridMultilevel"/>
    <w:tmpl w:val="0EDEE0AE"/>
    <w:lvl w:ilvl="0" w:tplc="CF8CB6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A45CA"/>
    <w:multiLevelType w:val="hybridMultilevel"/>
    <w:tmpl w:val="41E6794A"/>
    <w:lvl w:ilvl="0" w:tplc="0E089FEC">
      <w:start w:val="1"/>
      <w:numFmt w:val="russianLower"/>
      <w:lvlText w:val="%1)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F3D78F2"/>
    <w:multiLevelType w:val="hybridMultilevel"/>
    <w:tmpl w:val="40845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713F3"/>
    <w:multiLevelType w:val="hybridMultilevel"/>
    <w:tmpl w:val="2EDAB372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34612"/>
    <w:multiLevelType w:val="hybridMultilevel"/>
    <w:tmpl w:val="C6B49AA8"/>
    <w:lvl w:ilvl="0" w:tplc="CF8CB6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014EC"/>
    <w:multiLevelType w:val="hybridMultilevel"/>
    <w:tmpl w:val="2FDA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262C0"/>
    <w:multiLevelType w:val="hybridMultilevel"/>
    <w:tmpl w:val="E15642EE"/>
    <w:lvl w:ilvl="0" w:tplc="0C28D5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0144C6"/>
    <w:multiLevelType w:val="hybridMultilevel"/>
    <w:tmpl w:val="6B0E6796"/>
    <w:lvl w:ilvl="0" w:tplc="902434DC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9EA1789"/>
    <w:multiLevelType w:val="multilevel"/>
    <w:tmpl w:val="B0B6BFBC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284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20">
    <w:nsid w:val="3B60153F"/>
    <w:multiLevelType w:val="hybridMultilevel"/>
    <w:tmpl w:val="79425B48"/>
    <w:lvl w:ilvl="0" w:tplc="836E99F2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E5672"/>
    <w:multiLevelType w:val="hybridMultilevel"/>
    <w:tmpl w:val="19680034"/>
    <w:lvl w:ilvl="0" w:tplc="9FE21FF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C4276AF"/>
    <w:multiLevelType w:val="hybridMultilevel"/>
    <w:tmpl w:val="6A0A7816"/>
    <w:lvl w:ilvl="0" w:tplc="CF8CB6F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17F7C"/>
    <w:multiLevelType w:val="hybridMultilevel"/>
    <w:tmpl w:val="67AA646A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401A5C61"/>
    <w:multiLevelType w:val="hybridMultilevel"/>
    <w:tmpl w:val="90989EE6"/>
    <w:lvl w:ilvl="0" w:tplc="AF18C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E6CD7"/>
    <w:multiLevelType w:val="hybridMultilevel"/>
    <w:tmpl w:val="ABC64DB8"/>
    <w:lvl w:ilvl="0" w:tplc="00CAB1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351C4A"/>
    <w:multiLevelType w:val="hybridMultilevel"/>
    <w:tmpl w:val="CDA26D28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48983D7C"/>
    <w:multiLevelType w:val="hybridMultilevel"/>
    <w:tmpl w:val="24122C34"/>
    <w:lvl w:ilvl="0" w:tplc="0E089FEC">
      <w:start w:val="1"/>
      <w:numFmt w:val="russianLower"/>
      <w:lvlText w:val="%1)"/>
      <w:lvlJc w:val="righ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8">
    <w:nsid w:val="4B2F10C0"/>
    <w:multiLevelType w:val="hybridMultilevel"/>
    <w:tmpl w:val="B37E7D3A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A7D6F"/>
    <w:multiLevelType w:val="hybridMultilevel"/>
    <w:tmpl w:val="D14CDAA0"/>
    <w:lvl w:ilvl="0" w:tplc="0E089FEC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A043D"/>
    <w:multiLevelType w:val="hybridMultilevel"/>
    <w:tmpl w:val="B37E7D3A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A5453"/>
    <w:multiLevelType w:val="hybridMultilevel"/>
    <w:tmpl w:val="55E6B8B8"/>
    <w:lvl w:ilvl="0" w:tplc="0E089FEC">
      <w:start w:val="1"/>
      <w:numFmt w:val="russianLower"/>
      <w:lvlText w:val="%1)"/>
      <w:lvlJc w:val="righ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>
    <w:nsid w:val="57DC5F5C"/>
    <w:multiLevelType w:val="hybridMultilevel"/>
    <w:tmpl w:val="61BCE2F0"/>
    <w:lvl w:ilvl="0" w:tplc="59F8F43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F35592"/>
    <w:multiLevelType w:val="hybridMultilevel"/>
    <w:tmpl w:val="8A38F904"/>
    <w:lvl w:ilvl="0" w:tplc="0C28D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AE54BF1"/>
    <w:multiLevelType w:val="hybridMultilevel"/>
    <w:tmpl w:val="19680034"/>
    <w:lvl w:ilvl="0" w:tplc="9FE21FF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E6B0179"/>
    <w:multiLevelType w:val="hybridMultilevel"/>
    <w:tmpl w:val="763C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A722A"/>
    <w:multiLevelType w:val="hybridMultilevel"/>
    <w:tmpl w:val="CA8E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3240B"/>
    <w:multiLevelType w:val="hybridMultilevel"/>
    <w:tmpl w:val="6FB6068E"/>
    <w:lvl w:ilvl="0" w:tplc="39E2218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93F96"/>
    <w:multiLevelType w:val="hybridMultilevel"/>
    <w:tmpl w:val="C9401588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64244E"/>
    <w:multiLevelType w:val="hybridMultilevel"/>
    <w:tmpl w:val="B26C7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337A8"/>
    <w:multiLevelType w:val="hybridMultilevel"/>
    <w:tmpl w:val="67AA646A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76FD1D61"/>
    <w:multiLevelType w:val="hybridMultilevel"/>
    <w:tmpl w:val="24122C34"/>
    <w:lvl w:ilvl="0" w:tplc="0E089FEC">
      <w:start w:val="1"/>
      <w:numFmt w:val="russianLower"/>
      <w:lvlText w:val="%1)"/>
      <w:lvlJc w:val="righ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2">
    <w:nsid w:val="77E43E7C"/>
    <w:multiLevelType w:val="hybridMultilevel"/>
    <w:tmpl w:val="67AA646A"/>
    <w:lvl w:ilvl="0" w:tplc="0E089FEC">
      <w:start w:val="1"/>
      <w:numFmt w:val="russianLower"/>
      <w:lvlText w:val="%1)"/>
      <w:lvlJc w:val="righ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>
    <w:nsid w:val="7C784974"/>
    <w:multiLevelType w:val="hybridMultilevel"/>
    <w:tmpl w:val="5F444EC8"/>
    <w:lvl w:ilvl="0" w:tplc="0E089FEC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37149"/>
    <w:multiLevelType w:val="hybridMultilevel"/>
    <w:tmpl w:val="CB2AC5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7467D"/>
    <w:multiLevelType w:val="hybridMultilevel"/>
    <w:tmpl w:val="19680034"/>
    <w:lvl w:ilvl="0" w:tplc="9FE21FF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33"/>
  </w:num>
  <w:num w:numId="5">
    <w:abstractNumId w:val="29"/>
  </w:num>
  <w:num w:numId="6">
    <w:abstractNumId w:val="6"/>
  </w:num>
  <w:num w:numId="7">
    <w:abstractNumId w:val="28"/>
  </w:num>
  <w:num w:numId="8">
    <w:abstractNumId w:val="14"/>
  </w:num>
  <w:num w:numId="9">
    <w:abstractNumId w:val="30"/>
  </w:num>
  <w:num w:numId="10">
    <w:abstractNumId w:val="2"/>
  </w:num>
  <w:num w:numId="11">
    <w:abstractNumId w:val="13"/>
  </w:num>
  <w:num w:numId="12">
    <w:abstractNumId w:val="26"/>
  </w:num>
  <w:num w:numId="13">
    <w:abstractNumId w:val="31"/>
  </w:num>
  <w:num w:numId="14">
    <w:abstractNumId w:val="42"/>
  </w:num>
  <w:num w:numId="15">
    <w:abstractNumId w:val="40"/>
  </w:num>
  <w:num w:numId="16">
    <w:abstractNumId w:val="38"/>
  </w:num>
  <w:num w:numId="17">
    <w:abstractNumId w:val="0"/>
  </w:num>
  <w:num w:numId="18">
    <w:abstractNumId w:val="1"/>
  </w:num>
  <w:num w:numId="19">
    <w:abstractNumId w:val="43"/>
  </w:num>
  <w:num w:numId="20">
    <w:abstractNumId w:val="27"/>
  </w:num>
  <w:num w:numId="21">
    <w:abstractNumId w:val="9"/>
  </w:num>
  <w:num w:numId="22">
    <w:abstractNumId w:val="23"/>
  </w:num>
  <w:num w:numId="23">
    <w:abstractNumId w:val="41"/>
  </w:num>
  <w:num w:numId="24">
    <w:abstractNumId w:val="8"/>
  </w:num>
  <w:num w:numId="25">
    <w:abstractNumId w:val="11"/>
  </w:num>
  <w:num w:numId="26">
    <w:abstractNumId w:val="15"/>
  </w:num>
  <w:num w:numId="27">
    <w:abstractNumId w:val="10"/>
  </w:num>
  <w:num w:numId="28">
    <w:abstractNumId w:val="22"/>
  </w:num>
  <w:num w:numId="29">
    <w:abstractNumId w:val="5"/>
  </w:num>
  <w:num w:numId="30">
    <w:abstractNumId w:val="44"/>
  </w:num>
  <w:num w:numId="31">
    <w:abstractNumId w:val="25"/>
  </w:num>
  <w:num w:numId="32">
    <w:abstractNumId w:val="35"/>
  </w:num>
  <w:num w:numId="33">
    <w:abstractNumId w:val="37"/>
  </w:num>
  <w:num w:numId="34">
    <w:abstractNumId w:val="36"/>
  </w:num>
  <w:num w:numId="35">
    <w:abstractNumId w:val="39"/>
  </w:num>
  <w:num w:numId="36">
    <w:abstractNumId w:val="16"/>
  </w:num>
  <w:num w:numId="37">
    <w:abstractNumId w:val="12"/>
  </w:num>
  <w:num w:numId="38">
    <w:abstractNumId w:val="32"/>
  </w:num>
  <w:num w:numId="39">
    <w:abstractNumId w:val="18"/>
  </w:num>
  <w:num w:numId="40">
    <w:abstractNumId w:val="34"/>
  </w:num>
  <w:num w:numId="41">
    <w:abstractNumId w:val="45"/>
  </w:num>
  <w:num w:numId="42">
    <w:abstractNumId w:val="7"/>
  </w:num>
  <w:num w:numId="43">
    <w:abstractNumId w:val="4"/>
  </w:num>
  <w:num w:numId="44">
    <w:abstractNumId w:val="21"/>
  </w:num>
  <w:num w:numId="45">
    <w:abstractNumId w:val="2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A5"/>
    <w:rsid w:val="00003537"/>
    <w:rsid w:val="00003B2A"/>
    <w:rsid w:val="0001635C"/>
    <w:rsid w:val="0002447C"/>
    <w:rsid w:val="00025C64"/>
    <w:rsid w:val="00031233"/>
    <w:rsid w:val="0003664A"/>
    <w:rsid w:val="0004546A"/>
    <w:rsid w:val="000456AC"/>
    <w:rsid w:val="00054256"/>
    <w:rsid w:val="00072F8F"/>
    <w:rsid w:val="0008188A"/>
    <w:rsid w:val="0008565F"/>
    <w:rsid w:val="000B3687"/>
    <w:rsid w:val="000B426F"/>
    <w:rsid w:val="000B6CB9"/>
    <w:rsid w:val="000C2C41"/>
    <w:rsid w:val="000C4AA3"/>
    <w:rsid w:val="000C4AF7"/>
    <w:rsid w:val="000C7C06"/>
    <w:rsid w:val="000D71B3"/>
    <w:rsid w:val="000D7424"/>
    <w:rsid w:val="000E256C"/>
    <w:rsid w:val="000F07F0"/>
    <w:rsid w:val="00111330"/>
    <w:rsid w:val="00135FE2"/>
    <w:rsid w:val="00167A90"/>
    <w:rsid w:val="001731FD"/>
    <w:rsid w:val="00186E6C"/>
    <w:rsid w:val="00192027"/>
    <w:rsid w:val="00192313"/>
    <w:rsid w:val="001923D9"/>
    <w:rsid w:val="00196320"/>
    <w:rsid w:val="001967A8"/>
    <w:rsid w:val="001A0049"/>
    <w:rsid w:val="001A1772"/>
    <w:rsid w:val="001C65A5"/>
    <w:rsid w:val="001C7A6D"/>
    <w:rsid w:val="001D40DB"/>
    <w:rsid w:val="001D7839"/>
    <w:rsid w:val="001E1E4D"/>
    <w:rsid w:val="001E6909"/>
    <w:rsid w:val="0020527E"/>
    <w:rsid w:val="002058D0"/>
    <w:rsid w:val="00206357"/>
    <w:rsid w:val="00207003"/>
    <w:rsid w:val="00216063"/>
    <w:rsid w:val="0021649A"/>
    <w:rsid w:val="00217841"/>
    <w:rsid w:val="0022083E"/>
    <w:rsid w:val="00221886"/>
    <w:rsid w:val="00227FC2"/>
    <w:rsid w:val="002344FC"/>
    <w:rsid w:val="00241554"/>
    <w:rsid w:val="00251C1C"/>
    <w:rsid w:val="00255F01"/>
    <w:rsid w:val="0026060B"/>
    <w:rsid w:val="00265587"/>
    <w:rsid w:val="00284920"/>
    <w:rsid w:val="002868E6"/>
    <w:rsid w:val="0029159B"/>
    <w:rsid w:val="002A42F4"/>
    <w:rsid w:val="002A607C"/>
    <w:rsid w:val="002A78B4"/>
    <w:rsid w:val="002B059D"/>
    <w:rsid w:val="002B0CB8"/>
    <w:rsid w:val="002B1E69"/>
    <w:rsid w:val="002B44AF"/>
    <w:rsid w:val="002D1884"/>
    <w:rsid w:val="002D39D0"/>
    <w:rsid w:val="002E0CA7"/>
    <w:rsid w:val="002E0F1E"/>
    <w:rsid w:val="002E3310"/>
    <w:rsid w:val="002F1DB2"/>
    <w:rsid w:val="003024D4"/>
    <w:rsid w:val="003026BE"/>
    <w:rsid w:val="00302B54"/>
    <w:rsid w:val="00311CC5"/>
    <w:rsid w:val="003238F3"/>
    <w:rsid w:val="003324D3"/>
    <w:rsid w:val="003328CA"/>
    <w:rsid w:val="00337FE0"/>
    <w:rsid w:val="00350D32"/>
    <w:rsid w:val="00353E6F"/>
    <w:rsid w:val="003551C0"/>
    <w:rsid w:val="003600C6"/>
    <w:rsid w:val="00364181"/>
    <w:rsid w:val="003650E4"/>
    <w:rsid w:val="00374B82"/>
    <w:rsid w:val="00377906"/>
    <w:rsid w:val="00385742"/>
    <w:rsid w:val="00387B46"/>
    <w:rsid w:val="00390B2A"/>
    <w:rsid w:val="003924CA"/>
    <w:rsid w:val="003B449E"/>
    <w:rsid w:val="003C3AA4"/>
    <w:rsid w:val="003D4727"/>
    <w:rsid w:val="003D684B"/>
    <w:rsid w:val="003F2245"/>
    <w:rsid w:val="00412914"/>
    <w:rsid w:val="00427E77"/>
    <w:rsid w:val="004324C3"/>
    <w:rsid w:val="00444C6B"/>
    <w:rsid w:val="00446F7B"/>
    <w:rsid w:val="00457C94"/>
    <w:rsid w:val="00461339"/>
    <w:rsid w:val="004625BC"/>
    <w:rsid w:val="0048286C"/>
    <w:rsid w:val="00491C26"/>
    <w:rsid w:val="004A2B1B"/>
    <w:rsid w:val="004A3EDE"/>
    <w:rsid w:val="004A64D7"/>
    <w:rsid w:val="004A737D"/>
    <w:rsid w:val="004B16E5"/>
    <w:rsid w:val="004B2B34"/>
    <w:rsid w:val="004B3AB6"/>
    <w:rsid w:val="004D23F6"/>
    <w:rsid w:val="004D738E"/>
    <w:rsid w:val="004D7724"/>
    <w:rsid w:val="004E4C02"/>
    <w:rsid w:val="004F5AC7"/>
    <w:rsid w:val="00531704"/>
    <w:rsid w:val="0054609B"/>
    <w:rsid w:val="00555D7C"/>
    <w:rsid w:val="0055782B"/>
    <w:rsid w:val="00573816"/>
    <w:rsid w:val="00573F5B"/>
    <w:rsid w:val="005849F8"/>
    <w:rsid w:val="00594751"/>
    <w:rsid w:val="005A35CE"/>
    <w:rsid w:val="005A6954"/>
    <w:rsid w:val="005A7062"/>
    <w:rsid w:val="005D6351"/>
    <w:rsid w:val="005E031C"/>
    <w:rsid w:val="005E4B9D"/>
    <w:rsid w:val="005F28AF"/>
    <w:rsid w:val="005F316A"/>
    <w:rsid w:val="005F34B2"/>
    <w:rsid w:val="005F5C29"/>
    <w:rsid w:val="00614145"/>
    <w:rsid w:val="0061537F"/>
    <w:rsid w:val="00621ED6"/>
    <w:rsid w:val="006428B3"/>
    <w:rsid w:val="00643760"/>
    <w:rsid w:val="006602D9"/>
    <w:rsid w:val="00673C71"/>
    <w:rsid w:val="00686193"/>
    <w:rsid w:val="0068679D"/>
    <w:rsid w:val="00687C6E"/>
    <w:rsid w:val="0069390D"/>
    <w:rsid w:val="0069455E"/>
    <w:rsid w:val="006A3F99"/>
    <w:rsid w:val="006B599E"/>
    <w:rsid w:val="006C2A18"/>
    <w:rsid w:val="006D3D0A"/>
    <w:rsid w:val="006F2853"/>
    <w:rsid w:val="006F3ABB"/>
    <w:rsid w:val="00706B85"/>
    <w:rsid w:val="00711E38"/>
    <w:rsid w:val="00737778"/>
    <w:rsid w:val="00745D9F"/>
    <w:rsid w:val="00746C4E"/>
    <w:rsid w:val="00747E52"/>
    <w:rsid w:val="00762584"/>
    <w:rsid w:val="00791CD7"/>
    <w:rsid w:val="00792006"/>
    <w:rsid w:val="007A2369"/>
    <w:rsid w:val="007B08F9"/>
    <w:rsid w:val="007C2127"/>
    <w:rsid w:val="007D5C2D"/>
    <w:rsid w:val="007D70BF"/>
    <w:rsid w:val="007E3DFD"/>
    <w:rsid w:val="007F111E"/>
    <w:rsid w:val="007F68F6"/>
    <w:rsid w:val="008052B8"/>
    <w:rsid w:val="00825CBD"/>
    <w:rsid w:val="008260C7"/>
    <w:rsid w:val="0083006C"/>
    <w:rsid w:val="00832CEC"/>
    <w:rsid w:val="00841C6D"/>
    <w:rsid w:val="008455A4"/>
    <w:rsid w:val="008505AF"/>
    <w:rsid w:val="0085626F"/>
    <w:rsid w:val="00861A1D"/>
    <w:rsid w:val="0086608E"/>
    <w:rsid w:val="00870054"/>
    <w:rsid w:val="00885D90"/>
    <w:rsid w:val="00887000"/>
    <w:rsid w:val="008878D9"/>
    <w:rsid w:val="008B3FA7"/>
    <w:rsid w:val="008B577F"/>
    <w:rsid w:val="008B7945"/>
    <w:rsid w:val="008C0E62"/>
    <w:rsid w:val="008C771D"/>
    <w:rsid w:val="008E5DA8"/>
    <w:rsid w:val="008E68CF"/>
    <w:rsid w:val="008F3234"/>
    <w:rsid w:val="00901089"/>
    <w:rsid w:val="009124A9"/>
    <w:rsid w:val="0091276C"/>
    <w:rsid w:val="00914A2C"/>
    <w:rsid w:val="00922041"/>
    <w:rsid w:val="00926029"/>
    <w:rsid w:val="00941D88"/>
    <w:rsid w:val="0096021C"/>
    <w:rsid w:val="0097121A"/>
    <w:rsid w:val="009712F0"/>
    <w:rsid w:val="009714E7"/>
    <w:rsid w:val="00974931"/>
    <w:rsid w:val="009B4016"/>
    <w:rsid w:val="009B4A4B"/>
    <w:rsid w:val="009C3B02"/>
    <w:rsid w:val="009C70F9"/>
    <w:rsid w:val="009D1795"/>
    <w:rsid w:val="009D3B91"/>
    <w:rsid w:val="009D55D1"/>
    <w:rsid w:val="009E15B5"/>
    <w:rsid w:val="009E2669"/>
    <w:rsid w:val="009E311D"/>
    <w:rsid w:val="009E37ED"/>
    <w:rsid w:val="009E394A"/>
    <w:rsid w:val="009E5162"/>
    <w:rsid w:val="00A00323"/>
    <w:rsid w:val="00A10918"/>
    <w:rsid w:val="00A22F3A"/>
    <w:rsid w:val="00A2422D"/>
    <w:rsid w:val="00A30F03"/>
    <w:rsid w:val="00A32048"/>
    <w:rsid w:val="00A33158"/>
    <w:rsid w:val="00A357AA"/>
    <w:rsid w:val="00A37A37"/>
    <w:rsid w:val="00A4435A"/>
    <w:rsid w:val="00A4695E"/>
    <w:rsid w:val="00A50A78"/>
    <w:rsid w:val="00A553D7"/>
    <w:rsid w:val="00A5612A"/>
    <w:rsid w:val="00A704F5"/>
    <w:rsid w:val="00A73FBD"/>
    <w:rsid w:val="00A82A59"/>
    <w:rsid w:val="00A91330"/>
    <w:rsid w:val="00A96781"/>
    <w:rsid w:val="00AA0FA8"/>
    <w:rsid w:val="00AA14B6"/>
    <w:rsid w:val="00AA5D96"/>
    <w:rsid w:val="00AB0A7A"/>
    <w:rsid w:val="00AC0E62"/>
    <w:rsid w:val="00AE4CD0"/>
    <w:rsid w:val="00AE6A60"/>
    <w:rsid w:val="00B0116C"/>
    <w:rsid w:val="00B07146"/>
    <w:rsid w:val="00B103E0"/>
    <w:rsid w:val="00B1127A"/>
    <w:rsid w:val="00B14A67"/>
    <w:rsid w:val="00B20E97"/>
    <w:rsid w:val="00B26EED"/>
    <w:rsid w:val="00B3021F"/>
    <w:rsid w:val="00B32685"/>
    <w:rsid w:val="00B40848"/>
    <w:rsid w:val="00B41EB5"/>
    <w:rsid w:val="00B45E68"/>
    <w:rsid w:val="00B56435"/>
    <w:rsid w:val="00B65D32"/>
    <w:rsid w:val="00B71380"/>
    <w:rsid w:val="00B737DA"/>
    <w:rsid w:val="00B74053"/>
    <w:rsid w:val="00B74F5B"/>
    <w:rsid w:val="00B85C37"/>
    <w:rsid w:val="00BA1CA0"/>
    <w:rsid w:val="00BB22A5"/>
    <w:rsid w:val="00BB4CF6"/>
    <w:rsid w:val="00BC0EDE"/>
    <w:rsid w:val="00BC33AF"/>
    <w:rsid w:val="00BD72A5"/>
    <w:rsid w:val="00BD7E8B"/>
    <w:rsid w:val="00BE1A48"/>
    <w:rsid w:val="00BF3F8C"/>
    <w:rsid w:val="00BF7141"/>
    <w:rsid w:val="00C12844"/>
    <w:rsid w:val="00C22049"/>
    <w:rsid w:val="00C2256B"/>
    <w:rsid w:val="00C2272E"/>
    <w:rsid w:val="00C32518"/>
    <w:rsid w:val="00C362D5"/>
    <w:rsid w:val="00C411BE"/>
    <w:rsid w:val="00C41B45"/>
    <w:rsid w:val="00C44AD8"/>
    <w:rsid w:val="00C45F45"/>
    <w:rsid w:val="00C47634"/>
    <w:rsid w:val="00C53877"/>
    <w:rsid w:val="00C54DEE"/>
    <w:rsid w:val="00C621EB"/>
    <w:rsid w:val="00C63F4F"/>
    <w:rsid w:val="00C776F2"/>
    <w:rsid w:val="00C86053"/>
    <w:rsid w:val="00C90A38"/>
    <w:rsid w:val="00CA24C5"/>
    <w:rsid w:val="00CB4E2D"/>
    <w:rsid w:val="00CC4B16"/>
    <w:rsid w:val="00CC5D98"/>
    <w:rsid w:val="00CD6A9E"/>
    <w:rsid w:val="00CE132B"/>
    <w:rsid w:val="00CE2A70"/>
    <w:rsid w:val="00CE47C2"/>
    <w:rsid w:val="00CE5056"/>
    <w:rsid w:val="00CE5BC3"/>
    <w:rsid w:val="00CE6675"/>
    <w:rsid w:val="00CF0208"/>
    <w:rsid w:val="00CF4462"/>
    <w:rsid w:val="00CF62D5"/>
    <w:rsid w:val="00CF7E06"/>
    <w:rsid w:val="00D023DA"/>
    <w:rsid w:val="00D0324C"/>
    <w:rsid w:val="00D0457E"/>
    <w:rsid w:val="00D13905"/>
    <w:rsid w:val="00D23BEA"/>
    <w:rsid w:val="00D34A83"/>
    <w:rsid w:val="00D372A8"/>
    <w:rsid w:val="00D40AB4"/>
    <w:rsid w:val="00D428F3"/>
    <w:rsid w:val="00D455EE"/>
    <w:rsid w:val="00D549BC"/>
    <w:rsid w:val="00D57D0D"/>
    <w:rsid w:val="00D66C0D"/>
    <w:rsid w:val="00D922AB"/>
    <w:rsid w:val="00D94BF6"/>
    <w:rsid w:val="00DB01CC"/>
    <w:rsid w:val="00DB0FF0"/>
    <w:rsid w:val="00DB218A"/>
    <w:rsid w:val="00DE0345"/>
    <w:rsid w:val="00DE1695"/>
    <w:rsid w:val="00DE25BF"/>
    <w:rsid w:val="00DE2AF1"/>
    <w:rsid w:val="00DF063A"/>
    <w:rsid w:val="00E01BB2"/>
    <w:rsid w:val="00E0467F"/>
    <w:rsid w:val="00E0706E"/>
    <w:rsid w:val="00E132DB"/>
    <w:rsid w:val="00E166D0"/>
    <w:rsid w:val="00E22E62"/>
    <w:rsid w:val="00E406B3"/>
    <w:rsid w:val="00E423DD"/>
    <w:rsid w:val="00E44B89"/>
    <w:rsid w:val="00E52A1F"/>
    <w:rsid w:val="00E54CC5"/>
    <w:rsid w:val="00E65E1F"/>
    <w:rsid w:val="00E66746"/>
    <w:rsid w:val="00E7097D"/>
    <w:rsid w:val="00E918F3"/>
    <w:rsid w:val="00E92664"/>
    <w:rsid w:val="00E9458D"/>
    <w:rsid w:val="00E95A03"/>
    <w:rsid w:val="00E95D85"/>
    <w:rsid w:val="00EB50C1"/>
    <w:rsid w:val="00ED7111"/>
    <w:rsid w:val="00F03A7D"/>
    <w:rsid w:val="00F045F9"/>
    <w:rsid w:val="00F10101"/>
    <w:rsid w:val="00F12199"/>
    <w:rsid w:val="00F14052"/>
    <w:rsid w:val="00F154BA"/>
    <w:rsid w:val="00F17826"/>
    <w:rsid w:val="00F24AAD"/>
    <w:rsid w:val="00F27F77"/>
    <w:rsid w:val="00F338EE"/>
    <w:rsid w:val="00F374FA"/>
    <w:rsid w:val="00F44407"/>
    <w:rsid w:val="00F45462"/>
    <w:rsid w:val="00F524A4"/>
    <w:rsid w:val="00F5259C"/>
    <w:rsid w:val="00F5590F"/>
    <w:rsid w:val="00F55A71"/>
    <w:rsid w:val="00F61DAD"/>
    <w:rsid w:val="00F63EE7"/>
    <w:rsid w:val="00F72164"/>
    <w:rsid w:val="00F75CCC"/>
    <w:rsid w:val="00F77526"/>
    <w:rsid w:val="00F83731"/>
    <w:rsid w:val="00F90101"/>
    <w:rsid w:val="00F93F2A"/>
    <w:rsid w:val="00FD7C43"/>
    <w:rsid w:val="00FE33A5"/>
    <w:rsid w:val="00FE57AC"/>
    <w:rsid w:val="00FF0A55"/>
    <w:rsid w:val="00FF5744"/>
    <w:rsid w:val="00FF6A09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669"/>
    <w:pPr>
      <w:keepNext/>
      <w:keepLines/>
      <w:numPr>
        <w:numId w:val="2"/>
      </w:numPr>
      <w:tabs>
        <w:tab w:val="left" w:pos="851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9E2669"/>
    <w:pPr>
      <w:numPr>
        <w:ilvl w:val="1"/>
      </w:numPr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qFormat/>
    <w:rsid w:val="009E2669"/>
    <w:pPr>
      <w:keepNext/>
      <w:keepLines/>
      <w:numPr>
        <w:ilvl w:val="2"/>
        <w:numId w:val="2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lang w:val="x-none"/>
    </w:rPr>
  </w:style>
  <w:style w:type="paragraph" w:styleId="4">
    <w:name w:val="heading 4"/>
    <w:basedOn w:val="a"/>
    <w:link w:val="40"/>
    <w:uiPriority w:val="9"/>
    <w:qFormat/>
    <w:rsid w:val="009E2669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qFormat/>
    <w:rsid w:val="009E2669"/>
    <w:pPr>
      <w:keepNext/>
      <w:keepLines/>
      <w:numPr>
        <w:ilvl w:val="4"/>
        <w:numId w:val="2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9E2669"/>
    <w:pPr>
      <w:keepNext/>
      <w:keepLines/>
      <w:numPr>
        <w:ilvl w:val="5"/>
        <w:numId w:val="2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9E2669"/>
    <w:pPr>
      <w:keepNext/>
      <w:keepLines/>
      <w:numPr>
        <w:ilvl w:val="6"/>
        <w:numId w:val="2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9E2669"/>
    <w:pPr>
      <w:keepNext/>
      <w:keepLines/>
      <w:numPr>
        <w:ilvl w:val="7"/>
        <w:numId w:val="2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9E2669"/>
    <w:pPr>
      <w:keepNext/>
      <w:keepLines/>
      <w:numPr>
        <w:ilvl w:val="8"/>
        <w:numId w:val="2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909"/>
  </w:style>
  <w:style w:type="paragraph" w:styleId="a5">
    <w:name w:val="footer"/>
    <w:basedOn w:val="a"/>
    <w:link w:val="a6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909"/>
  </w:style>
  <w:style w:type="paragraph" w:styleId="a7">
    <w:name w:val="Balloon Text"/>
    <w:basedOn w:val="a"/>
    <w:link w:val="a8"/>
    <w:uiPriority w:val="99"/>
    <w:semiHidden/>
    <w:unhideWhenUsed/>
    <w:rsid w:val="001E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909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C128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2669"/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E2669"/>
    <w:rPr>
      <w:rFonts w:ascii="Times New Roman" w:eastAsia="Times New Roman" w:hAnsi="Times New Roman" w:cs="Times New Roman"/>
      <w:b/>
      <w:sz w:val="32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E2669"/>
    <w:rPr>
      <w:rFonts w:ascii="Times New Roman" w:eastAsia="Times New Roman" w:hAnsi="Times New Roman" w:cs="Times New Roman"/>
      <w:b/>
      <w:bCs/>
      <w:sz w:val="28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9E266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9E2669"/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9E2669"/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9E2669"/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9E266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9E266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ab">
    <w:name w:val="Таблица"/>
    <w:basedOn w:val="a"/>
    <w:link w:val="ac"/>
    <w:uiPriority w:val="99"/>
    <w:qFormat/>
    <w:rsid w:val="009E2669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c">
    <w:name w:val="Таблица Знак"/>
    <w:link w:val="ab"/>
    <w:uiPriority w:val="99"/>
    <w:rsid w:val="009E2669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20527E"/>
    <w:rPr>
      <w:color w:val="0000FF" w:themeColor="hyperlink"/>
      <w:u w:val="single"/>
    </w:rPr>
  </w:style>
  <w:style w:type="paragraph" w:styleId="ae">
    <w:name w:val="No Spacing"/>
    <w:uiPriority w:val="1"/>
    <w:qFormat/>
    <w:rsid w:val="0020527E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D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9B4A4B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af1">
    <w:name w:val="Основной текст Знак"/>
    <w:basedOn w:val="a0"/>
    <w:link w:val="af0"/>
    <w:rsid w:val="009B4A4B"/>
    <w:rPr>
      <w:rFonts w:ascii="Garamond" w:eastAsia="Times New Roman" w:hAnsi="Garamond" w:cs="Times New Roman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DF063A"/>
    <w:pPr>
      <w:spacing w:after="0" w:line="240" w:lineRule="auto"/>
      <w:ind w:firstLine="709"/>
      <w:jc w:val="both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f3">
    <w:name w:val="Текст Знак"/>
    <w:basedOn w:val="a0"/>
    <w:link w:val="af2"/>
    <w:uiPriority w:val="99"/>
    <w:semiHidden/>
    <w:rsid w:val="00DF063A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lead">
    <w:name w:val="lead"/>
    <w:basedOn w:val="a0"/>
    <w:rsid w:val="00DF063A"/>
  </w:style>
  <w:style w:type="character" w:customStyle="1" w:styleId="aa">
    <w:name w:val="Абзац списка Знак"/>
    <w:link w:val="a9"/>
    <w:uiPriority w:val="34"/>
    <w:rsid w:val="00F374FA"/>
  </w:style>
  <w:style w:type="paragraph" w:customStyle="1" w:styleId="ConsPlusNormal">
    <w:name w:val="ConsPlusNormal"/>
    <w:rsid w:val="00746C4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669"/>
    <w:pPr>
      <w:keepNext/>
      <w:keepLines/>
      <w:numPr>
        <w:numId w:val="2"/>
      </w:numPr>
      <w:tabs>
        <w:tab w:val="left" w:pos="851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9E2669"/>
    <w:pPr>
      <w:numPr>
        <w:ilvl w:val="1"/>
      </w:numPr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qFormat/>
    <w:rsid w:val="009E2669"/>
    <w:pPr>
      <w:keepNext/>
      <w:keepLines/>
      <w:numPr>
        <w:ilvl w:val="2"/>
        <w:numId w:val="2"/>
      </w:numP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lang w:val="x-none"/>
    </w:rPr>
  </w:style>
  <w:style w:type="paragraph" w:styleId="4">
    <w:name w:val="heading 4"/>
    <w:basedOn w:val="a"/>
    <w:link w:val="40"/>
    <w:uiPriority w:val="9"/>
    <w:qFormat/>
    <w:rsid w:val="009E2669"/>
    <w:pPr>
      <w:numPr>
        <w:ilvl w:val="3"/>
        <w:numId w:val="2"/>
      </w:numPr>
      <w:spacing w:before="100" w:beforeAutospacing="1" w:after="100" w:afterAutospacing="1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qFormat/>
    <w:rsid w:val="009E2669"/>
    <w:pPr>
      <w:keepNext/>
      <w:keepLines/>
      <w:numPr>
        <w:ilvl w:val="4"/>
        <w:numId w:val="2"/>
      </w:numPr>
      <w:spacing w:before="200" w:after="0" w:line="360" w:lineRule="auto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9E2669"/>
    <w:pPr>
      <w:keepNext/>
      <w:keepLines/>
      <w:numPr>
        <w:ilvl w:val="5"/>
        <w:numId w:val="2"/>
      </w:numPr>
      <w:spacing w:before="200" w:after="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9E2669"/>
    <w:pPr>
      <w:keepNext/>
      <w:keepLines/>
      <w:numPr>
        <w:ilvl w:val="6"/>
        <w:numId w:val="2"/>
      </w:numPr>
      <w:spacing w:before="200" w:after="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9E2669"/>
    <w:pPr>
      <w:keepNext/>
      <w:keepLines/>
      <w:numPr>
        <w:ilvl w:val="7"/>
        <w:numId w:val="2"/>
      </w:numPr>
      <w:spacing w:before="200" w:after="0" w:line="36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9E2669"/>
    <w:pPr>
      <w:keepNext/>
      <w:keepLines/>
      <w:numPr>
        <w:ilvl w:val="8"/>
        <w:numId w:val="2"/>
      </w:numPr>
      <w:spacing w:before="200" w:after="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909"/>
  </w:style>
  <w:style w:type="paragraph" w:styleId="a5">
    <w:name w:val="footer"/>
    <w:basedOn w:val="a"/>
    <w:link w:val="a6"/>
    <w:uiPriority w:val="99"/>
    <w:unhideWhenUsed/>
    <w:rsid w:val="001E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909"/>
  </w:style>
  <w:style w:type="paragraph" w:styleId="a7">
    <w:name w:val="Balloon Text"/>
    <w:basedOn w:val="a"/>
    <w:link w:val="a8"/>
    <w:uiPriority w:val="99"/>
    <w:semiHidden/>
    <w:unhideWhenUsed/>
    <w:rsid w:val="001E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909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C128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2669"/>
    <w:rPr>
      <w:rFonts w:ascii="Times New Roman" w:eastAsia="Times New Roman" w:hAnsi="Times New Roman" w:cs="Times New Roman"/>
      <w:b/>
      <w:bCs/>
      <w:sz w:val="32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E2669"/>
    <w:rPr>
      <w:rFonts w:ascii="Times New Roman" w:eastAsia="Times New Roman" w:hAnsi="Times New Roman" w:cs="Times New Roman"/>
      <w:b/>
      <w:sz w:val="32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E2669"/>
    <w:rPr>
      <w:rFonts w:ascii="Times New Roman" w:eastAsia="Times New Roman" w:hAnsi="Times New Roman" w:cs="Times New Roman"/>
      <w:b/>
      <w:bCs/>
      <w:sz w:val="28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9E266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9E2669"/>
    <w:rPr>
      <w:rFonts w:ascii="Cambria" w:eastAsia="Times New Roman" w:hAnsi="Cambria" w:cs="Times New Roman"/>
      <w:color w:val="243F60"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9E2669"/>
    <w:rPr>
      <w:rFonts w:ascii="Cambria" w:eastAsia="Times New Roman" w:hAnsi="Cambria" w:cs="Times New Roman"/>
      <w:i/>
      <w:iCs/>
      <w:color w:val="243F60"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9E2669"/>
    <w:rPr>
      <w:rFonts w:ascii="Cambria" w:eastAsia="Times New Roman" w:hAnsi="Cambria" w:cs="Times New Roman"/>
      <w:i/>
      <w:iCs/>
      <w:color w:val="404040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9E266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9E266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customStyle="1" w:styleId="ab">
    <w:name w:val="Таблица"/>
    <w:basedOn w:val="a"/>
    <w:link w:val="ac"/>
    <w:uiPriority w:val="99"/>
    <w:qFormat/>
    <w:rsid w:val="009E2669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ac">
    <w:name w:val="Таблица Знак"/>
    <w:link w:val="ab"/>
    <w:uiPriority w:val="99"/>
    <w:rsid w:val="009E2669"/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20527E"/>
    <w:rPr>
      <w:color w:val="0000FF" w:themeColor="hyperlink"/>
      <w:u w:val="single"/>
    </w:rPr>
  </w:style>
  <w:style w:type="paragraph" w:styleId="ae">
    <w:name w:val="No Spacing"/>
    <w:uiPriority w:val="1"/>
    <w:qFormat/>
    <w:rsid w:val="0020527E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D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9B4A4B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af1">
    <w:name w:val="Основной текст Знак"/>
    <w:basedOn w:val="a0"/>
    <w:link w:val="af0"/>
    <w:rsid w:val="009B4A4B"/>
    <w:rPr>
      <w:rFonts w:ascii="Garamond" w:eastAsia="Times New Roman" w:hAnsi="Garamond" w:cs="Times New Roman"/>
      <w:szCs w:val="20"/>
    </w:rPr>
  </w:style>
  <w:style w:type="paragraph" w:styleId="af2">
    <w:name w:val="Plain Text"/>
    <w:basedOn w:val="a"/>
    <w:link w:val="af3"/>
    <w:uiPriority w:val="99"/>
    <w:semiHidden/>
    <w:unhideWhenUsed/>
    <w:rsid w:val="00DF063A"/>
    <w:pPr>
      <w:spacing w:after="0" w:line="240" w:lineRule="auto"/>
      <w:ind w:firstLine="709"/>
      <w:jc w:val="both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f3">
    <w:name w:val="Текст Знак"/>
    <w:basedOn w:val="a0"/>
    <w:link w:val="af2"/>
    <w:uiPriority w:val="99"/>
    <w:semiHidden/>
    <w:rsid w:val="00DF063A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lead">
    <w:name w:val="lead"/>
    <w:basedOn w:val="a0"/>
    <w:rsid w:val="00DF063A"/>
  </w:style>
  <w:style w:type="character" w:customStyle="1" w:styleId="aa">
    <w:name w:val="Абзац списка Знак"/>
    <w:link w:val="a9"/>
    <w:uiPriority w:val="34"/>
    <w:rsid w:val="00F374FA"/>
  </w:style>
  <w:style w:type="paragraph" w:customStyle="1" w:styleId="ConsPlusNormal">
    <w:name w:val="ConsPlusNormal"/>
    <w:rsid w:val="00746C4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B844A-44DF-49BB-B204-9D33125B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Л.В.Калимуллин</dc:creator>
  <cp:lastModifiedBy>Губаева Эльвира Хабировна</cp:lastModifiedBy>
  <cp:revision>2</cp:revision>
  <cp:lastPrinted>2013-10-30T06:11:00Z</cp:lastPrinted>
  <dcterms:created xsi:type="dcterms:W3CDTF">2013-11-14T05:47:00Z</dcterms:created>
  <dcterms:modified xsi:type="dcterms:W3CDTF">2013-11-14T05:47:00Z</dcterms:modified>
</cp:coreProperties>
</file>